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72" w:rsidRPr="00C93305" w:rsidRDefault="0018193E">
      <w:pPr>
        <w:rPr>
          <w:b/>
          <w:sz w:val="28"/>
          <w:szCs w:val="28"/>
        </w:rPr>
      </w:pPr>
      <w:r>
        <w:rPr>
          <w:b/>
          <w:noProof/>
          <w:sz w:val="28"/>
          <w:szCs w:val="28"/>
        </w:rPr>
        <w:drawing>
          <wp:anchor distT="0" distB="0" distL="114300" distR="114300" simplePos="0" relativeHeight="251658240" behindDoc="0" locked="0" layoutInCell="1" allowOverlap="1">
            <wp:simplePos x="933450" y="914400"/>
            <wp:positionH relativeFrom="margin">
              <wp:align>right</wp:align>
            </wp:positionH>
            <wp:positionV relativeFrom="margin">
              <wp:align>top</wp:align>
            </wp:positionV>
            <wp:extent cx="2495550" cy="1019175"/>
            <wp:effectExtent l="19050" t="0" r="0" b="0"/>
            <wp:wrapSquare wrapText="bothSides"/>
            <wp:docPr id="1" name="Picture 0" descr="FPA-Chapter-Minnes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A-Chapter-Minnesota.jpg"/>
                    <pic:cNvPicPr/>
                  </pic:nvPicPr>
                  <pic:blipFill>
                    <a:blip r:embed="rId5" cstate="print"/>
                    <a:stretch>
                      <a:fillRect/>
                    </a:stretch>
                  </pic:blipFill>
                  <pic:spPr>
                    <a:xfrm>
                      <a:off x="0" y="0"/>
                      <a:ext cx="2495550" cy="1019175"/>
                    </a:xfrm>
                    <a:prstGeom prst="rect">
                      <a:avLst/>
                    </a:prstGeom>
                  </pic:spPr>
                </pic:pic>
              </a:graphicData>
            </a:graphic>
          </wp:anchor>
        </w:drawing>
      </w:r>
      <w:r w:rsidR="00C93305" w:rsidRPr="00C93305">
        <w:rPr>
          <w:b/>
          <w:sz w:val="28"/>
          <w:szCs w:val="28"/>
        </w:rPr>
        <w:t>FPA Financial Planning Days 202</w:t>
      </w:r>
      <w:r w:rsidR="0024249C" w:rsidRPr="00C93305">
        <w:rPr>
          <w:b/>
          <w:sz w:val="28"/>
          <w:szCs w:val="28"/>
        </w:rPr>
        <w:t>2</w:t>
      </w:r>
    </w:p>
    <w:p w:rsidR="00C93305" w:rsidRPr="00C93305" w:rsidRDefault="00C93305">
      <w:pPr>
        <w:rPr>
          <w:b/>
          <w:sz w:val="28"/>
          <w:szCs w:val="28"/>
        </w:rPr>
      </w:pPr>
      <w:r w:rsidRPr="00C93305">
        <w:rPr>
          <w:b/>
          <w:sz w:val="28"/>
          <w:szCs w:val="28"/>
        </w:rPr>
        <w:t>Resource Partners Information</w:t>
      </w:r>
    </w:p>
    <w:p w:rsidR="00CF3A3A" w:rsidRDefault="00CF3A3A"/>
    <w:p w:rsidR="00CF3A3A" w:rsidRDefault="00CF3A3A"/>
    <w:p w:rsidR="0018193E" w:rsidRDefault="0018193E"/>
    <w:p w:rsidR="0018193E" w:rsidRDefault="0018193E"/>
    <w:tbl>
      <w:tblPr>
        <w:tblStyle w:val="TableGrid"/>
        <w:tblW w:w="13328" w:type="dxa"/>
        <w:tblLook w:val="04A0"/>
      </w:tblPr>
      <w:tblGrid>
        <w:gridCol w:w="2856"/>
        <w:gridCol w:w="4229"/>
        <w:gridCol w:w="6243"/>
      </w:tblGrid>
      <w:tr w:rsidR="00362127" w:rsidRPr="003E3DE4" w:rsidTr="001E2496">
        <w:tc>
          <w:tcPr>
            <w:tcW w:w="2856" w:type="dxa"/>
          </w:tcPr>
          <w:p w:rsidR="00362127" w:rsidRPr="003E3DE4" w:rsidRDefault="00362127">
            <w:pPr>
              <w:rPr>
                <w:b/>
                <w:sz w:val="24"/>
                <w:szCs w:val="24"/>
              </w:rPr>
            </w:pPr>
            <w:r w:rsidRPr="003E3DE4">
              <w:rPr>
                <w:b/>
                <w:sz w:val="24"/>
                <w:szCs w:val="24"/>
              </w:rPr>
              <w:t>Partners</w:t>
            </w:r>
          </w:p>
        </w:tc>
        <w:tc>
          <w:tcPr>
            <w:tcW w:w="4229" w:type="dxa"/>
          </w:tcPr>
          <w:p w:rsidR="00362127" w:rsidRPr="003E3DE4" w:rsidRDefault="00362127">
            <w:pPr>
              <w:rPr>
                <w:b/>
                <w:sz w:val="24"/>
                <w:szCs w:val="24"/>
              </w:rPr>
            </w:pPr>
            <w:r w:rsidRPr="003E3DE4">
              <w:rPr>
                <w:b/>
                <w:sz w:val="24"/>
                <w:szCs w:val="24"/>
              </w:rPr>
              <w:t>Website</w:t>
            </w:r>
          </w:p>
        </w:tc>
        <w:tc>
          <w:tcPr>
            <w:tcW w:w="6243" w:type="dxa"/>
          </w:tcPr>
          <w:p w:rsidR="00362127" w:rsidRPr="003E3DE4" w:rsidRDefault="00362127">
            <w:pPr>
              <w:rPr>
                <w:b/>
                <w:sz w:val="24"/>
                <w:szCs w:val="24"/>
              </w:rPr>
            </w:pPr>
            <w:r w:rsidRPr="003E3DE4">
              <w:rPr>
                <w:b/>
                <w:sz w:val="24"/>
                <w:szCs w:val="24"/>
              </w:rPr>
              <w:t>Description</w:t>
            </w:r>
          </w:p>
        </w:tc>
      </w:tr>
      <w:tr w:rsidR="00184AFF" w:rsidRPr="00CF3A3A" w:rsidTr="001E2496">
        <w:tc>
          <w:tcPr>
            <w:tcW w:w="2856" w:type="dxa"/>
          </w:tcPr>
          <w:p w:rsidR="00184AFF" w:rsidRPr="00C87EC7" w:rsidRDefault="00C87EC7" w:rsidP="00C87EC7">
            <w:pPr>
              <w:rPr>
                <w:rFonts w:ascii="Arial" w:hAnsi="Arial" w:cs="Arial"/>
                <w:b/>
              </w:rPr>
            </w:pPr>
            <w:r>
              <w:rPr>
                <w:rFonts w:ascii="Arial" w:hAnsi="Arial" w:cs="Arial"/>
                <w:b/>
                <w:noProof/>
              </w:rPr>
              <w:drawing>
                <wp:anchor distT="0" distB="0" distL="114300" distR="114300" simplePos="0" relativeHeight="251659264" behindDoc="0" locked="0" layoutInCell="1" allowOverlap="1">
                  <wp:simplePos x="0" y="0"/>
                  <wp:positionH relativeFrom="margin">
                    <wp:posOffset>400050</wp:posOffset>
                  </wp:positionH>
                  <wp:positionV relativeFrom="margin">
                    <wp:posOffset>208915</wp:posOffset>
                  </wp:positionV>
                  <wp:extent cx="304800" cy="304800"/>
                  <wp:effectExtent l="19050" t="0" r="0" b="0"/>
                  <wp:wrapSquare wrapText="bothSides"/>
                  <wp:docPr id="3" name="Picture 1" descr="aarp.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p.ico"/>
                          <pic:cNvPicPr/>
                        </pic:nvPicPr>
                        <pic:blipFill>
                          <a:blip r:embed="rId6" cstate="print"/>
                          <a:stretch>
                            <a:fillRect/>
                          </a:stretch>
                        </pic:blipFill>
                        <pic:spPr>
                          <a:xfrm>
                            <a:off x="0" y="0"/>
                            <a:ext cx="304800" cy="304800"/>
                          </a:xfrm>
                          <a:prstGeom prst="rect">
                            <a:avLst/>
                          </a:prstGeom>
                        </pic:spPr>
                      </pic:pic>
                    </a:graphicData>
                  </a:graphic>
                </wp:anchor>
              </w:drawing>
            </w:r>
            <w:r w:rsidR="00184AFF" w:rsidRPr="00C87EC7">
              <w:rPr>
                <w:rFonts w:ascii="Arial" w:hAnsi="Arial" w:cs="Arial"/>
                <w:b/>
              </w:rPr>
              <w:t>AARP Minnesota</w:t>
            </w:r>
          </w:p>
        </w:tc>
        <w:tc>
          <w:tcPr>
            <w:tcW w:w="4229" w:type="dxa"/>
          </w:tcPr>
          <w:p w:rsidR="00184AFF" w:rsidRPr="00362127" w:rsidRDefault="009A34A1" w:rsidP="00184AFF">
            <w:pPr>
              <w:rPr>
                <w:rFonts w:cstheme="minorHAnsi"/>
              </w:rPr>
            </w:pPr>
            <w:hyperlink r:id="rId7" w:history="1">
              <w:r w:rsidR="00184AFF" w:rsidRPr="00C87EC7">
                <w:rPr>
                  <w:rStyle w:val="Hyperlink"/>
                  <w:rFonts w:cstheme="minorHAnsi"/>
                </w:rPr>
                <w:t>https://states.aarp.org/minnesota/</w:t>
              </w:r>
            </w:hyperlink>
          </w:p>
        </w:tc>
        <w:tc>
          <w:tcPr>
            <w:tcW w:w="6243" w:type="dxa"/>
          </w:tcPr>
          <w:p w:rsidR="00184AFF" w:rsidRDefault="00184AFF" w:rsidP="001A50F7">
            <w:pPr>
              <w:jc w:val="both"/>
              <w:rPr>
                <w:rFonts w:cstheme="minorHAnsi"/>
                <w:shd w:val="clear" w:color="auto" w:fill="FFFFFF"/>
              </w:rPr>
            </w:pPr>
            <w:r w:rsidRPr="00362127">
              <w:rPr>
                <w:rFonts w:cstheme="minorHAnsi"/>
                <w:shd w:val="clear" w:color="auto" w:fill="FFFFFF"/>
              </w:rPr>
              <w:t xml:space="preserve">Representing millions of Americans age 50 and </w:t>
            </w:r>
            <w:proofErr w:type="gramStart"/>
            <w:r w:rsidRPr="00362127">
              <w:rPr>
                <w:rFonts w:cstheme="minorHAnsi"/>
                <w:shd w:val="clear" w:color="auto" w:fill="FFFFFF"/>
              </w:rPr>
              <w:t>older,</w:t>
            </w:r>
            <w:proofErr w:type="gramEnd"/>
            <w:r w:rsidRPr="00362127">
              <w:rPr>
                <w:rFonts w:cstheme="minorHAnsi"/>
                <w:shd w:val="clear" w:color="auto" w:fill="FFFFFF"/>
              </w:rPr>
              <w:t xml:space="preserve"> AARP fights for and equips people to live their best life. With offices in all 50 states and keen insights on the issues affecting older Americans, AARP engages in </w:t>
            </w:r>
            <w:r>
              <w:rPr>
                <w:rFonts w:cstheme="minorHAnsi"/>
                <w:shd w:val="clear" w:color="auto" w:fill="FFFFFF"/>
              </w:rPr>
              <w:t xml:space="preserve">advocacy, organizes volunteers, </w:t>
            </w:r>
            <w:proofErr w:type="gramStart"/>
            <w:r w:rsidRPr="00362127">
              <w:rPr>
                <w:rFonts w:cstheme="minorHAnsi"/>
                <w:shd w:val="clear" w:color="auto" w:fill="FFFFFF"/>
              </w:rPr>
              <w:t>provides</w:t>
            </w:r>
            <w:proofErr w:type="gramEnd"/>
            <w:r>
              <w:rPr>
                <w:rFonts w:cstheme="minorHAnsi"/>
                <w:shd w:val="clear" w:color="auto" w:fill="FFFFFF"/>
              </w:rPr>
              <w:t xml:space="preserve"> </w:t>
            </w:r>
            <w:r w:rsidRPr="00362127">
              <w:rPr>
                <w:rFonts w:cstheme="minorHAnsi"/>
                <w:shd w:val="clear" w:color="auto" w:fill="FFFFFF"/>
              </w:rPr>
              <w:t>educational programs and much more so we all can choose how we live as we age.</w:t>
            </w:r>
          </w:p>
          <w:p w:rsidR="00184AFF" w:rsidRPr="00362127" w:rsidRDefault="00184AFF" w:rsidP="00184AFF">
            <w:pPr>
              <w:rPr>
                <w:rFonts w:cstheme="minorHAnsi"/>
              </w:rPr>
            </w:pPr>
          </w:p>
        </w:tc>
      </w:tr>
      <w:tr w:rsidR="00184AFF" w:rsidRPr="00CF3A3A" w:rsidTr="001E2496">
        <w:tc>
          <w:tcPr>
            <w:tcW w:w="2856" w:type="dxa"/>
          </w:tcPr>
          <w:p w:rsidR="00184AFF" w:rsidRDefault="00184AFF" w:rsidP="00184AFF">
            <w:pPr>
              <w:rPr>
                <w:rFonts w:ascii="Arial" w:hAnsi="Arial" w:cs="Arial"/>
                <w:b/>
              </w:rPr>
            </w:pPr>
            <w:r w:rsidRPr="00C87EC7">
              <w:rPr>
                <w:rFonts w:ascii="Arial" w:hAnsi="Arial" w:cs="Arial"/>
                <w:b/>
              </w:rPr>
              <w:t>Angel Foundation</w:t>
            </w:r>
          </w:p>
          <w:p w:rsidR="00C87EC7" w:rsidRPr="00C87EC7" w:rsidRDefault="00C87EC7" w:rsidP="00184AFF">
            <w:pPr>
              <w:rPr>
                <w:rFonts w:ascii="Arial" w:hAnsi="Arial" w:cs="Arial"/>
                <w:b/>
              </w:rPr>
            </w:pPr>
            <w:r>
              <w:rPr>
                <w:rFonts w:ascii="Arial" w:hAnsi="Arial" w:cs="Arial"/>
                <w:b/>
                <w:noProof/>
              </w:rPr>
              <w:drawing>
                <wp:inline distT="0" distB="0" distL="0" distR="0">
                  <wp:extent cx="1657350" cy="868372"/>
                  <wp:effectExtent l="19050" t="0" r="0" b="0"/>
                  <wp:docPr id="4" name="Picture 3" descr="Financial-Assistance-application-08-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ial-Assistance-application-08-2020.jpg"/>
                          <pic:cNvPicPr/>
                        </pic:nvPicPr>
                        <pic:blipFill>
                          <a:blip r:embed="rId8" cstate="print"/>
                          <a:stretch>
                            <a:fillRect/>
                          </a:stretch>
                        </pic:blipFill>
                        <pic:spPr>
                          <a:xfrm>
                            <a:off x="0" y="0"/>
                            <a:ext cx="1659114" cy="869296"/>
                          </a:xfrm>
                          <a:prstGeom prst="rect">
                            <a:avLst/>
                          </a:prstGeom>
                        </pic:spPr>
                      </pic:pic>
                    </a:graphicData>
                  </a:graphic>
                </wp:inline>
              </w:drawing>
            </w:r>
          </w:p>
        </w:tc>
        <w:tc>
          <w:tcPr>
            <w:tcW w:w="4229" w:type="dxa"/>
          </w:tcPr>
          <w:p w:rsidR="001E2496" w:rsidRDefault="009A34A1" w:rsidP="00C87EC7">
            <w:pPr>
              <w:pStyle w:val="xmsonormal"/>
              <w:shd w:val="clear" w:color="auto" w:fill="FFFFFF"/>
              <w:spacing w:before="0" w:beforeAutospacing="0" w:after="0" w:afterAutospacing="0"/>
              <w:rPr>
                <w:rFonts w:asciiTheme="minorHAnsi" w:hAnsiTheme="minorHAnsi" w:cstheme="minorHAnsi"/>
                <w:color w:val="201F1E"/>
                <w:sz w:val="22"/>
                <w:szCs w:val="22"/>
              </w:rPr>
            </w:pPr>
            <w:hyperlink r:id="rId9" w:history="1">
              <w:r w:rsidR="00184AFF" w:rsidRPr="00C87EC7">
                <w:rPr>
                  <w:rStyle w:val="Hyperlink"/>
                  <w:rFonts w:cstheme="minorHAnsi"/>
                </w:rPr>
                <w:t>https://mnangel.org/</w:t>
              </w:r>
            </w:hyperlink>
            <w:r w:rsidR="00C87EC7" w:rsidRPr="00362127">
              <w:rPr>
                <w:rFonts w:asciiTheme="minorHAnsi" w:hAnsiTheme="minorHAnsi" w:cstheme="minorHAnsi"/>
                <w:color w:val="201F1E"/>
                <w:sz w:val="22"/>
                <w:szCs w:val="22"/>
              </w:rPr>
              <w:t xml:space="preserve"> </w:t>
            </w:r>
          </w:p>
          <w:p w:rsidR="00C87EC7" w:rsidRPr="00362127" w:rsidRDefault="00C87EC7" w:rsidP="00C87EC7">
            <w:pPr>
              <w:pStyle w:val="xmsonormal"/>
              <w:shd w:val="clear" w:color="auto" w:fill="FFFFFF"/>
              <w:spacing w:before="0" w:beforeAutospacing="0" w:after="0" w:afterAutospacing="0"/>
              <w:rPr>
                <w:rFonts w:asciiTheme="minorHAnsi" w:hAnsiTheme="minorHAnsi" w:cstheme="minorHAnsi"/>
                <w:color w:val="201F1E"/>
                <w:sz w:val="22"/>
                <w:szCs w:val="22"/>
              </w:rPr>
            </w:pPr>
            <w:r w:rsidRPr="00362127">
              <w:rPr>
                <w:rFonts w:asciiTheme="minorHAnsi" w:hAnsiTheme="minorHAnsi" w:cstheme="minorHAnsi"/>
                <w:color w:val="201F1E"/>
                <w:sz w:val="22"/>
                <w:szCs w:val="22"/>
              </w:rPr>
              <w:t>Video</w:t>
            </w:r>
            <w:r w:rsidR="001E2496">
              <w:rPr>
                <w:rFonts w:asciiTheme="minorHAnsi" w:hAnsiTheme="minorHAnsi" w:cstheme="minorHAnsi"/>
                <w:color w:val="201F1E"/>
                <w:sz w:val="22"/>
                <w:szCs w:val="22"/>
              </w:rPr>
              <w:t xml:space="preserve"> -</w:t>
            </w:r>
            <w:r w:rsidRPr="00362127">
              <w:rPr>
                <w:rFonts w:asciiTheme="minorHAnsi" w:hAnsiTheme="minorHAnsi" w:cstheme="minorHAnsi"/>
                <w:color w:val="201F1E"/>
                <w:sz w:val="22"/>
                <w:szCs w:val="22"/>
              </w:rPr>
              <w:t> </w:t>
            </w:r>
            <w:hyperlink r:id="rId10" w:history="1">
              <w:r w:rsidR="001E2496" w:rsidRPr="001E2496">
                <w:rPr>
                  <w:rStyle w:val="Hyperlink"/>
                  <w:rFonts w:asciiTheme="minorHAnsi" w:hAnsiTheme="minorHAnsi" w:cstheme="minorHAnsi"/>
                  <w:sz w:val="22"/>
                  <w:szCs w:val="22"/>
                  <w:bdr w:val="none" w:sz="0" w:space="0" w:color="auto" w:frame="1"/>
                </w:rPr>
                <w:t>https://youtu.be/GovjkQBypG4</w:t>
              </w:r>
            </w:hyperlink>
          </w:p>
          <w:p w:rsidR="00184AFF" w:rsidRDefault="00184AFF" w:rsidP="00184AFF">
            <w:pPr>
              <w:rPr>
                <w:rFonts w:cstheme="minorHAnsi"/>
              </w:rPr>
            </w:pPr>
          </w:p>
          <w:p w:rsidR="00C87EC7" w:rsidRPr="00362127" w:rsidRDefault="00C87EC7" w:rsidP="00184AFF">
            <w:pPr>
              <w:rPr>
                <w:rFonts w:cstheme="minorHAnsi"/>
              </w:rPr>
            </w:pPr>
          </w:p>
        </w:tc>
        <w:tc>
          <w:tcPr>
            <w:tcW w:w="6243" w:type="dxa"/>
          </w:tcPr>
          <w:p w:rsidR="00184AFF" w:rsidRPr="00362127" w:rsidRDefault="00184AFF" w:rsidP="001A50F7">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362127">
              <w:rPr>
                <w:rFonts w:asciiTheme="minorHAnsi" w:hAnsiTheme="minorHAnsi" w:cstheme="minorHAnsi"/>
                <w:color w:val="201F1E"/>
                <w:sz w:val="22"/>
                <w:szCs w:val="22"/>
                <w:bdr w:val="none" w:sz="0" w:space="0" w:color="auto" w:frame="1"/>
              </w:rPr>
              <w:t>Financial Cancer Care helps patients manage the long-term financial burdens of a cancer diagnosis.</w:t>
            </w:r>
          </w:p>
          <w:p w:rsidR="00184AFF" w:rsidRPr="00362127" w:rsidRDefault="00184AFF" w:rsidP="001A50F7">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362127">
              <w:rPr>
                <w:rFonts w:asciiTheme="minorHAnsi" w:hAnsiTheme="minorHAnsi" w:cstheme="minorHAnsi"/>
                <w:color w:val="201F1E"/>
                <w:sz w:val="22"/>
                <w:szCs w:val="22"/>
                <w:bdr w:val="none" w:sz="0" w:space="0" w:color="auto" w:frame="1"/>
              </w:rPr>
              <w:t> </w:t>
            </w:r>
          </w:p>
          <w:p w:rsidR="00184AFF" w:rsidRPr="00362127" w:rsidRDefault="00184AFF" w:rsidP="001A50F7">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362127">
              <w:rPr>
                <w:rFonts w:asciiTheme="minorHAnsi" w:hAnsiTheme="minorHAnsi" w:cstheme="minorHAnsi"/>
                <w:color w:val="201F1E"/>
                <w:sz w:val="22"/>
                <w:szCs w:val="22"/>
                <w:bdr w:val="none" w:sz="0" w:space="0" w:color="auto" w:frame="1"/>
              </w:rPr>
              <w:t>This program provides support to cancer patients through financial coaching and advice by connecting patients to Certified Financial Planners™ who will help guide financial decisions that are impactful today, and in the future. This program also connects patients to</w:t>
            </w:r>
            <w:r>
              <w:rPr>
                <w:rFonts w:asciiTheme="minorHAnsi" w:hAnsiTheme="minorHAnsi" w:cstheme="minorHAnsi"/>
                <w:color w:val="201F1E"/>
                <w:sz w:val="22"/>
                <w:szCs w:val="22"/>
              </w:rPr>
              <w:t xml:space="preserve"> </w:t>
            </w:r>
            <w:r w:rsidRPr="00362127">
              <w:rPr>
                <w:rFonts w:asciiTheme="minorHAnsi" w:hAnsiTheme="minorHAnsi" w:cstheme="minorHAnsi"/>
                <w:color w:val="201F1E"/>
                <w:sz w:val="22"/>
                <w:szCs w:val="22"/>
                <w:bdr w:val="none" w:sz="0" w:space="0" w:color="auto" w:frame="1"/>
              </w:rPr>
              <w:t>additional support options and resources.</w:t>
            </w:r>
          </w:p>
          <w:p w:rsidR="00184AFF" w:rsidRPr="00362127" w:rsidRDefault="00184AFF" w:rsidP="001A50F7">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362127">
              <w:rPr>
                <w:rFonts w:asciiTheme="minorHAnsi" w:hAnsiTheme="minorHAnsi" w:cstheme="minorHAnsi"/>
                <w:color w:val="201F1E"/>
                <w:sz w:val="22"/>
                <w:szCs w:val="22"/>
                <w:bdr w:val="none" w:sz="0" w:space="0" w:color="auto" w:frame="1"/>
              </w:rPr>
              <w:t> </w:t>
            </w:r>
          </w:p>
          <w:p w:rsidR="00184AFF" w:rsidRDefault="00184AFF" w:rsidP="001A50F7">
            <w:pPr>
              <w:pStyle w:val="xmsonormal"/>
              <w:shd w:val="clear" w:color="auto" w:fill="FFFFFF"/>
              <w:spacing w:before="0" w:beforeAutospacing="0" w:after="0" w:afterAutospacing="0"/>
              <w:jc w:val="both"/>
              <w:rPr>
                <w:rFonts w:asciiTheme="minorHAnsi" w:hAnsiTheme="minorHAnsi" w:cstheme="minorHAnsi"/>
                <w:color w:val="201F1E"/>
                <w:sz w:val="22"/>
                <w:szCs w:val="22"/>
                <w:bdr w:val="none" w:sz="0" w:space="0" w:color="auto" w:frame="1"/>
              </w:rPr>
            </w:pPr>
            <w:r w:rsidRPr="00362127">
              <w:rPr>
                <w:rFonts w:asciiTheme="minorHAnsi" w:hAnsiTheme="minorHAnsi" w:cstheme="minorHAnsi"/>
                <w:color w:val="201F1E"/>
                <w:sz w:val="22"/>
                <w:szCs w:val="22"/>
                <w:bdr w:val="none" w:sz="0" w:space="0" w:color="auto" w:frame="1"/>
              </w:rPr>
              <w:t xml:space="preserve">Patients must be at least 18 years of age, financially independent, </w:t>
            </w:r>
            <w:r>
              <w:rPr>
                <w:rFonts w:asciiTheme="minorHAnsi" w:hAnsiTheme="minorHAnsi" w:cstheme="minorHAnsi"/>
                <w:color w:val="201F1E"/>
                <w:sz w:val="22"/>
                <w:szCs w:val="22"/>
                <w:bdr w:val="none" w:sz="0" w:space="0" w:color="auto" w:frame="1"/>
              </w:rPr>
              <w:t>w</w:t>
            </w:r>
            <w:r w:rsidRPr="00362127">
              <w:rPr>
                <w:rFonts w:asciiTheme="minorHAnsi" w:hAnsiTheme="minorHAnsi" w:cstheme="minorHAnsi"/>
                <w:color w:val="201F1E"/>
                <w:sz w:val="22"/>
                <w:szCs w:val="22"/>
                <w:bdr w:val="none" w:sz="0" w:space="0" w:color="auto" w:frame="1"/>
              </w:rPr>
              <w:t>ithin 12 months of receiving active treatment for a cancer diagnosis, and live in or undergo treatment in the seven-county metro area. Patients cannot currently be working with a Financial Planner.  </w:t>
            </w:r>
          </w:p>
          <w:p w:rsidR="00184AFF" w:rsidRPr="00362127" w:rsidRDefault="00184AFF" w:rsidP="001A50F7">
            <w:pPr>
              <w:pStyle w:val="xmsonormal"/>
              <w:shd w:val="clear" w:color="auto" w:fill="FFFFFF"/>
              <w:spacing w:before="0" w:beforeAutospacing="0" w:after="0" w:afterAutospacing="0"/>
              <w:jc w:val="both"/>
              <w:rPr>
                <w:rFonts w:asciiTheme="minorHAnsi" w:hAnsiTheme="minorHAnsi" w:cstheme="minorHAnsi"/>
                <w:color w:val="201F1E"/>
                <w:sz w:val="22"/>
                <w:szCs w:val="22"/>
              </w:rPr>
            </w:pPr>
          </w:p>
          <w:p w:rsidR="00184AFF" w:rsidRPr="001A50F7" w:rsidRDefault="00184AFF" w:rsidP="001A50F7">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362127">
              <w:rPr>
                <w:rFonts w:asciiTheme="minorHAnsi" w:hAnsiTheme="minorHAnsi" w:cstheme="minorHAnsi"/>
                <w:color w:val="201F1E"/>
                <w:sz w:val="22"/>
                <w:szCs w:val="22"/>
                <w:bdr w:val="none" w:sz="0" w:space="0" w:color="auto" w:frame="1"/>
              </w:rPr>
              <w:t>There is no charge for this program.</w:t>
            </w:r>
          </w:p>
        </w:tc>
      </w:tr>
    </w:tbl>
    <w:p w:rsidR="001E2496" w:rsidRDefault="001E2496">
      <w:r>
        <w:br w:type="page"/>
      </w:r>
    </w:p>
    <w:tbl>
      <w:tblPr>
        <w:tblStyle w:val="TableGrid"/>
        <w:tblW w:w="13328" w:type="dxa"/>
        <w:tblLook w:val="04A0"/>
      </w:tblPr>
      <w:tblGrid>
        <w:gridCol w:w="3006"/>
        <w:gridCol w:w="4229"/>
        <w:gridCol w:w="6093"/>
      </w:tblGrid>
      <w:tr w:rsidR="00184AFF" w:rsidRPr="00CF3A3A" w:rsidTr="001A50F7">
        <w:tc>
          <w:tcPr>
            <w:tcW w:w="3006" w:type="dxa"/>
          </w:tcPr>
          <w:p w:rsidR="00184AFF" w:rsidRDefault="00184AFF" w:rsidP="00184AFF">
            <w:pPr>
              <w:rPr>
                <w:rFonts w:ascii="Arial" w:hAnsi="Arial" w:cs="Arial"/>
                <w:b/>
              </w:rPr>
            </w:pPr>
            <w:r w:rsidRPr="001E2496">
              <w:rPr>
                <w:rFonts w:ascii="Arial" w:hAnsi="Arial" w:cs="Arial"/>
                <w:b/>
              </w:rPr>
              <w:lastRenderedPageBreak/>
              <w:t>Build Wealth Minnesota</w:t>
            </w:r>
          </w:p>
          <w:p w:rsidR="001E2496" w:rsidRPr="001E2496" w:rsidRDefault="001E2496" w:rsidP="00184AFF">
            <w:pPr>
              <w:rPr>
                <w:rFonts w:ascii="Arial" w:hAnsi="Arial" w:cs="Arial"/>
                <w:b/>
              </w:rPr>
            </w:pPr>
            <w:r>
              <w:rPr>
                <w:rFonts w:ascii="Arial" w:hAnsi="Arial" w:cs="Arial"/>
                <w:b/>
                <w:noProof/>
              </w:rPr>
              <w:drawing>
                <wp:inline distT="0" distB="0" distL="0" distR="0">
                  <wp:extent cx="1707167" cy="723900"/>
                  <wp:effectExtent l="19050" t="0" r="7333" b="0"/>
                  <wp:docPr id="5" name="Picture 4" descr="build-wealth-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wealth-mn.png"/>
                          <pic:cNvPicPr/>
                        </pic:nvPicPr>
                        <pic:blipFill>
                          <a:blip r:embed="rId11" cstate="print"/>
                          <a:stretch>
                            <a:fillRect/>
                          </a:stretch>
                        </pic:blipFill>
                        <pic:spPr>
                          <a:xfrm>
                            <a:off x="0" y="0"/>
                            <a:ext cx="1709840" cy="725033"/>
                          </a:xfrm>
                          <a:prstGeom prst="rect">
                            <a:avLst/>
                          </a:prstGeom>
                        </pic:spPr>
                      </pic:pic>
                    </a:graphicData>
                  </a:graphic>
                </wp:inline>
              </w:drawing>
            </w:r>
          </w:p>
        </w:tc>
        <w:tc>
          <w:tcPr>
            <w:tcW w:w="4229" w:type="dxa"/>
          </w:tcPr>
          <w:p w:rsidR="00184AFF" w:rsidRPr="00362127" w:rsidRDefault="009A34A1" w:rsidP="00184AFF">
            <w:pPr>
              <w:rPr>
                <w:rFonts w:cstheme="minorHAnsi"/>
                <w:bCs/>
              </w:rPr>
            </w:pPr>
            <w:hyperlink r:id="rId12" w:history="1">
              <w:r w:rsidR="00184AFF" w:rsidRPr="001E2496">
                <w:rPr>
                  <w:rStyle w:val="Hyperlink"/>
                  <w:rFonts w:cstheme="minorHAnsi"/>
                  <w:bCs/>
                </w:rPr>
                <w:t>https://www.facebook.com/buildwealthmn/</w:t>
              </w:r>
            </w:hyperlink>
          </w:p>
          <w:p w:rsidR="00184AFF" w:rsidRPr="00362127" w:rsidRDefault="009A34A1" w:rsidP="00184AFF">
            <w:pPr>
              <w:rPr>
                <w:rFonts w:cstheme="minorHAnsi"/>
                <w:bCs/>
              </w:rPr>
            </w:pPr>
            <w:hyperlink r:id="rId13" w:history="1">
              <w:r w:rsidR="00184AFF" w:rsidRPr="001E2496">
                <w:rPr>
                  <w:rStyle w:val="Hyperlink"/>
                  <w:rFonts w:cstheme="minorHAnsi"/>
                  <w:bCs/>
                </w:rPr>
                <w:t>http://BuildWealthmn.org</w:t>
              </w:r>
            </w:hyperlink>
          </w:p>
          <w:p w:rsidR="00184AFF" w:rsidRPr="00362127" w:rsidRDefault="00184AFF" w:rsidP="00184AFF">
            <w:pPr>
              <w:rPr>
                <w:rFonts w:cstheme="minorHAnsi"/>
              </w:rPr>
            </w:pPr>
          </w:p>
        </w:tc>
        <w:tc>
          <w:tcPr>
            <w:tcW w:w="6093" w:type="dxa"/>
          </w:tcPr>
          <w:p w:rsidR="00184AFF" w:rsidRDefault="00184AFF" w:rsidP="001A50F7">
            <w:pPr>
              <w:jc w:val="both"/>
              <w:rPr>
                <w:rFonts w:cstheme="minorHAnsi"/>
                <w:bCs/>
              </w:rPr>
            </w:pPr>
            <w:r w:rsidRPr="00362127">
              <w:rPr>
                <w:rFonts w:cstheme="minorHAnsi"/>
                <w:bCs/>
              </w:rPr>
              <w:t>Build Wealth Minnesota is a non-profit organization that helps families build generational wealth through its Family Stabilization Plan.  Build Wealth Minnesota provides financial education paired with one-on-one coaching to help families in the 7-County metro area increase their savings, improve their credit, realign their spending behaviors to meet their financial goals, purchase homes and more!  Let us know how we can help you today!</w:t>
            </w:r>
          </w:p>
          <w:p w:rsidR="00184AFF" w:rsidRPr="00362127" w:rsidRDefault="00184AFF" w:rsidP="00184AFF">
            <w:pPr>
              <w:rPr>
                <w:rFonts w:cstheme="minorHAnsi"/>
              </w:rPr>
            </w:pPr>
          </w:p>
        </w:tc>
      </w:tr>
      <w:tr w:rsidR="00184AFF" w:rsidRPr="00CF3A3A" w:rsidTr="001A50F7">
        <w:tc>
          <w:tcPr>
            <w:tcW w:w="3006" w:type="dxa"/>
          </w:tcPr>
          <w:p w:rsidR="00184AFF" w:rsidRDefault="00184AFF" w:rsidP="00184AFF">
            <w:pPr>
              <w:rPr>
                <w:rFonts w:ascii="Arial" w:hAnsi="Arial" w:cs="Arial"/>
                <w:b/>
              </w:rPr>
            </w:pPr>
            <w:r w:rsidRPr="008E1A82">
              <w:rPr>
                <w:rFonts w:ascii="Arial" w:hAnsi="Arial" w:cs="Arial"/>
                <w:b/>
              </w:rPr>
              <w:t>Cancer Legal Care</w:t>
            </w:r>
          </w:p>
          <w:p w:rsidR="008E1A82" w:rsidRPr="008E1A82" w:rsidRDefault="008E1A82" w:rsidP="00184AFF">
            <w:pPr>
              <w:rPr>
                <w:rFonts w:ascii="Arial" w:hAnsi="Arial" w:cs="Arial"/>
                <w:b/>
              </w:rPr>
            </w:pPr>
            <w:r>
              <w:rPr>
                <w:rFonts w:ascii="Arial" w:hAnsi="Arial" w:cs="Arial"/>
                <w:b/>
                <w:noProof/>
              </w:rPr>
              <w:drawing>
                <wp:inline distT="0" distB="0" distL="0" distR="0">
                  <wp:extent cx="1741168" cy="1009650"/>
                  <wp:effectExtent l="19050" t="0" r="0" b="0"/>
                  <wp:docPr id="6" name="Picture 5" descr="Cancer-Legal-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Legal-Care.png"/>
                          <pic:cNvPicPr/>
                        </pic:nvPicPr>
                        <pic:blipFill>
                          <a:blip r:embed="rId14" cstate="print"/>
                          <a:stretch>
                            <a:fillRect/>
                          </a:stretch>
                        </pic:blipFill>
                        <pic:spPr>
                          <a:xfrm>
                            <a:off x="0" y="0"/>
                            <a:ext cx="1747361" cy="1013241"/>
                          </a:xfrm>
                          <a:prstGeom prst="rect">
                            <a:avLst/>
                          </a:prstGeom>
                        </pic:spPr>
                      </pic:pic>
                    </a:graphicData>
                  </a:graphic>
                </wp:inline>
              </w:drawing>
            </w:r>
          </w:p>
        </w:tc>
        <w:tc>
          <w:tcPr>
            <w:tcW w:w="4229" w:type="dxa"/>
          </w:tcPr>
          <w:p w:rsidR="00184AFF" w:rsidRPr="00362127" w:rsidRDefault="009A34A1" w:rsidP="00184AFF">
            <w:pPr>
              <w:rPr>
                <w:rFonts w:cstheme="minorHAnsi"/>
              </w:rPr>
            </w:pPr>
            <w:hyperlink r:id="rId15" w:history="1">
              <w:r w:rsidR="00184AFF" w:rsidRPr="001E2496">
                <w:rPr>
                  <w:rStyle w:val="Hyperlink"/>
                  <w:rFonts w:cstheme="minorHAnsi"/>
                </w:rPr>
                <w:t>https://www.cancerlegalcare.org/</w:t>
              </w:r>
            </w:hyperlink>
          </w:p>
        </w:tc>
        <w:tc>
          <w:tcPr>
            <w:tcW w:w="6093" w:type="dxa"/>
          </w:tcPr>
          <w:p w:rsidR="00184AFF" w:rsidRDefault="00184AFF" w:rsidP="001A50F7">
            <w:pPr>
              <w:jc w:val="both"/>
              <w:rPr>
                <w:rFonts w:cstheme="minorHAnsi"/>
              </w:rPr>
            </w:pPr>
            <w:r w:rsidRPr="00362127">
              <w:rPr>
                <w:rFonts w:cstheme="minorHAnsi"/>
              </w:rPr>
              <w:t xml:space="preserve">Cancer Legal Care engages the law to resolve the complex challenges facing people and communities affected by cancer. Attorneys provide help and answer questions cancer patients and survivors face dealing with: </w:t>
            </w:r>
          </w:p>
          <w:p w:rsidR="00184AFF" w:rsidRPr="00362127" w:rsidRDefault="00184AFF" w:rsidP="001A50F7">
            <w:pPr>
              <w:jc w:val="both"/>
              <w:rPr>
                <w:rFonts w:cstheme="minorHAnsi"/>
              </w:rPr>
            </w:pPr>
            <w:r w:rsidRPr="00362127">
              <w:rPr>
                <w:rFonts w:cstheme="minorHAnsi"/>
              </w:rPr>
              <w:t>~Insurance Coverage (health insurance, short/long term disability)</w:t>
            </w:r>
          </w:p>
          <w:p w:rsidR="00184AFF" w:rsidRPr="00362127" w:rsidRDefault="00184AFF" w:rsidP="001A50F7">
            <w:pPr>
              <w:jc w:val="both"/>
              <w:rPr>
                <w:rFonts w:cstheme="minorHAnsi"/>
              </w:rPr>
            </w:pPr>
            <w:r w:rsidRPr="00362127">
              <w:rPr>
                <w:rFonts w:cstheme="minorHAnsi"/>
              </w:rPr>
              <w:t>~Housing and Financial (eviction, foreclosure, creditor issues, bankruptcy)</w:t>
            </w:r>
          </w:p>
          <w:p w:rsidR="00184AFF" w:rsidRPr="00362127" w:rsidRDefault="00184AFF" w:rsidP="001A50F7">
            <w:pPr>
              <w:jc w:val="both"/>
              <w:rPr>
                <w:rFonts w:cstheme="minorHAnsi"/>
              </w:rPr>
            </w:pPr>
            <w:r w:rsidRPr="00362127">
              <w:rPr>
                <w:rFonts w:cstheme="minorHAnsi"/>
              </w:rPr>
              <w:t>~Employment (ADA/MHRA discrimination/reasonable accommodation, FMLA)</w:t>
            </w:r>
          </w:p>
          <w:p w:rsidR="00184AFF" w:rsidRPr="00362127" w:rsidRDefault="00184AFF" w:rsidP="001A50F7">
            <w:pPr>
              <w:jc w:val="both"/>
              <w:rPr>
                <w:rFonts w:cstheme="minorHAnsi"/>
              </w:rPr>
            </w:pPr>
            <w:r w:rsidRPr="00362127">
              <w:rPr>
                <w:rFonts w:cstheme="minorHAnsi"/>
              </w:rPr>
              <w:t>~Legal Planning (health care directives, guardianship, wills, Powers of Attorney)</w:t>
            </w:r>
          </w:p>
          <w:p w:rsidR="00184AFF" w:rsidRPr="00362127" w:rsidRDefault="00184AFF" w:rsidP="001A50F7">
            <w:pPr>
              <w:jc w:val="both"/>
              <w:rPr>
                <w:rFonts w:cstheme="minorHAnsi"/>
              </w:rPr>
            </w:pPr>
            <w:r w:rsidRPr="00362127">
              <w:rPr>
                <w:rFonts w:cstheme="minorHAnsi"/>
              </w:rPr>
              <w:t>~Public Benefits (Social Security Disability, Medicaid)</w:t>
            </w:r>
            <w:r>
              <w:rPr>
                <w:rFonts w:cstheme="minorHAnsi"/>
              </w:rPr>
              <w:t xml:space="preserve"> </w:t>
            </w:r>
            <w:r w:rsidRPr="00362127">
              <w:rPr>
                <w:rFonts w:cstheme="minorHAnsi"/>
              </w:rPr>
              <w:t>Anyone, living anywhere in the state of Minnesota, dealing with any cancer is eligible to speak with our attorneys free of charge.</w:t>
            </w:r>
          </w:p>
          <w:p w:rsidR="00184AFF" w:rsidRPr="00362127" w:rsidRDefault="00184AFF" w:rsidP="00184AFF">
            <w:pPr>
              <w:rPr>
                <w:rFonts w:cstheme="minorHAnsi"/>
              </w:rPr>
            </w:pPr>
          </w:p>
        </w:tc>
      </w:tr>
      <w:tr w:rsidR="00184AFF" w:rsidRPr="00CF3A3A" w:rsidTr="001A50F7">
        <w:tc>
          <w:tcPr>
            <w:tcW w:w="3006" w:type="dxa"/>
          </w:tcPr>
          <w:p w:rsidR="00184AFF" w:rsidRDefault="00184AFF" w:rsidP="00184AFF">
            <w:pPr>
              <w:rPr>
                <w:rFonts w:ascii="Arial" w:hAnsi="Arial" w:cs="Arial"/>
                <w:b/>
              </w:rPr>
            </w:pPr>
            <w:r w:rsidRPr="008E1A82">
              <w:rPr>
                <w:rFonts w:ascii="Arial" w:hAnsi="Arial" w:cs="Arial"/>
                <w:b/>
              </w:rPr>
              <w:t xml:space="preserve">Family Means </w:t>
            </w:r>
          </w:p>
          <w:p w:rsidR="008E1A82" w:rsidRPr="008E1A82" w:rsidRDefault="008E1A82" w:rsidP="008E1A82">
            <w:pPr>
              <w:jc w:val="center"/>
              <w:rPr>
                <w:rFonts w:ascii="Arial" w:hAnsi="Arial" w:cs="Arial"/>
                <w:b/>
              </w:rPr>
            </w:pPr>
            <w:r>
              <w:rPr>
                <w:rFonts w:ascii="Arial" w:hAnsi="Arial" w:cs="Arial"/>
                <w:b/>
                <w:noProof/>
              </w:rPr>
              <w:drawing>
                <wp:inline distT="0" distB="0" distL="0" distR="0">
                  <wp:extent cx="1219200" cy="1021492"/>
                  <wp:effectExtent l="19050" t="0" r="0" b="0"/>
                  <wp:docPr id="7" name="Picture 6" descr="F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Logo.jpg"/>
                          <pic:cNvPicPr/>
                        </pic:nvPicPr>
                        <pic:blipFill>
                          <a:blip r:embed="rId16" cstate="print"/>
                          <a:stretch>
                            <a:fillRect/>
                          </a:stretch>
                        </pic:blipFill>
                        <pic:spPr>
                          <a:xfrm>
                            <a:off x="0" y="0"/>
                            <a:ext cx="1219200" cy="1021492"/>
                          </a:xfrm>
                          <a:prstGeom prst="rect">
                            <a:avLst/>
                          </a:prstGeom>
                        </pic:spPr>
                      </pic:pic>
                    </a:graphicData>
                  </a:graphic>
                </wp:inline>
              </w:drawing>
            </w:r>
          </w:p>
        </w:tc>
        <w:tc>
          <w:tcPr>
            <w:tcW w:w="4229" w:type="dxa"/>
          </w:tcPr>
          <w:p w:rsidR="00184AFF" w:rsidRDefault="009A34A1" w:rsidP="00184AFF">
            <w:pPr>
              <w:rPr>
                <w:rStyle w:val="Hyperlink"/>
                <w:rFonts w:cstheme="minorHAnsi"/>
              </w:rPr>
            </w:pPr>
            <w:hyperlink r:id="rId17" w:history="1">
              <w:r w:rsidR="00184AFF" w:rsidRPr="008E1A82">
                <w:rPr>
                  <w:rStyle w:val="Hyperlink"/>
                  <w:rFonts w:cstheme="minorHAnsi"/>
                </w:rPr>
                <w:t>https://www.familymeans.org/</w:t>
              </w:r>
            </w:hyperlink>
          </w:p>
          <w:p w:rsidR="0032182A" w:rsidRPr="0032182A" w:rsidRDefault="0032182A" w:rsidP="00184AFF">
            <w:pPr>
              <w:rPr>
                <w:rFonts w:cstheme="minorHAnsi"/>
              </w:rPr>
            </w:pPr>
            <w:r>
              <w:rPr>
                <w:rFonts w:cstheme="minorHAnsi"/>
              </w:rPr>
              <w:t xml:space="preserve">Video - </w:t>
            </w:r>
            <w:hyperlink r:id="rId18" w:tgtFrame="_blank" w:history="1">
              <w:r>
                <w:rPr>
                  <w:rStyle w:val="Hyperlink"/>
                  <w:rFonts w:ascii="Cambria" w:hAnsi="Cambria"/>
                  <w:bdr w:val="none" w:sz="0" w:space="0" w:color="auto" w:frame="1"/>
                  <w:shd w:val="clear" w:color="auto" w:fill="FFFFFF"/>
                </w:rPr>
                <w:t>Financial Solutions True View Ad</w:t>
              </w:r>
            </w:hyperlink>
          </w:p>
        </w:tc>
        <w:tc>
          <w:tcPr>
            <w:tcW w:w="6093" w:type="dxa"/>
          </w:tcPr>
          <w:p w:rsidR="00184AFF" w:rsidRPr="00362127" w:rsidRDefault="00184AFF" w:rsidP="001A50F7">
            <w:pPr>
              <w:pStyle w:val="NormalWeb"/>
              <w:shd w:val="clear" w:color="auto" w:fill="FFFFFF"/>
              <w:spacing w:before="0" w:beforeAutospacing="0" w:after="0" w:afterAutospacing="0"/>
              <w:jc w:val="both"/>
              <w:rPr>
                <w:rFonts w:asciiTheme="minorHAnsi" w:hAnsiTheme="minorHAnsi" w:cstheme="minorHAnsi"/>
                <w:color w:val="201F1E"/>
                <w:sz w:val="22"/>
                <w:szCs w:val="22"/>
              </w:rPr>
            </w:pPr>
            <w:proofErr w:type="spellStart"/>
            <w:r w:rsidRPr="00362127">
              <w:rPr>
                <w:rFonts w:asciiTheme="minorHAnsi" w:hAnsiTheme="minorHAnsi" w:cstheme="minorHAnsi"/>
                <w:color w:val="201F1E"/>
                <w:sz w:val="22"/>
                <w:szCs w:val="22"/>
              </w:rPr>
              <w:t>FamilyMeans</w:t>
            </w:r>
            <w:proofErr w:type="spellEnd"/>
            <w:r w:rsidRPr="00362127">
              <w:rPr>
                <w:rFonts w:asciiTheme="minorHAnsi" w:hAnsiTheme="minorHAnsi" w:cstheme="minorHAnsi"/>
                <w:color w:val="201F1E"/>
                <w:sz w:val="22"/>
                <w:szCs w:val="22"/>
              </w:rPr>
              <w:t xml:space="preserve"> Financial Solutions offers tools and education for people to regain financial stability and reduce unmanageable debt.</w:t>
            </w:r>
          </w:p>
          <w:p w:rsidR="00184AFF" w:rsidRPr="00362127" w:rsidRDefault="00184AFF" w:rsidP="001A50F7">
            <w:pPr>
              <w:pStyle w:val="NormalWeb"/>
              <w:shd w:val="clear" w:color="auto" w:fill="FFFFFF"/>
              <w:spacing w:before="0" w:beforeAutospacing="0" w:after="0" w:afterAutospacing="0"/>
              <w:jc w:val="both"/>
              <w:rPr>
                <w:rFonts w:asciiTheme="minorHAnsi" w:hAnsiTheme="minorHAnsi" w:cstheme="minorHAnsi"/>
                <w:color w:val="201F1E"/>
                <w:sz w:val="22"/>
                <w:szCs w:val="22"/>
              </w:rPr>
            </w:pPr>
          </w:p>
          <w:p w:rsidR="00184AFF" w:rsidRPr="00362127" w:rsidRDefault="00184AFF" w:rsidP="001A50F7">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362127">
              <w:rPr>
                <w:rFonts w:asciiTheme="minorHAnsi" w:hAnsiTheme="minorHAnsi" w:cstheme="minorHAnsi"/>
                <w:color w:val="201F1E"/>
                <w:sz w:val="22"/>
                <w:szCs w:val="22"/>
              </w:rPr>
              <w:t>You can set up a Free Virtual Counseling Session with a Counselor who can go over your Budget and help you look at options on reducing debt.</w:t>
            </w:r>
          </w:p>
          <w:p w:rsidR="00184AFF" w:rsidRPr="00362127" w:rsidRDefault="00184AFF" w:rsidP="001A50F7">
            <w:pPr>
              <w:pStyle w:val="NormalWeb"/>
              <w:shd w:val="clear" w:color="auto" w:fill="FFFFFF"/>
              <w:spacing w:before="0" w:beforeAutospacing="0" w:after="0" w:afterAutospacing="0"/>
              <w:jc w:val="both"/>
              <w:rPr>
                <w:rFonts w:asciiTheme="minorHAnsi" w:hAnsiTheme="minorHAnsi" w:cstheme="minorHAnsi"/>
                <w:color w:val="201F1E"/>
                <w:sz w:val="22"/>
                <w:szCs w:val="22"/>
              </w:rPr>
            </w:pPr>
          </w:p>
          <w:p w:rsidR="00184AFF" w:rsidRPr="00362127" w:rsidRDefault="00184AFF" w:rsidP="001A50F7">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362127">
              <w:rPr>
                <w:rFonts w:asciiTheme="minorHAnsi" w:hAnsiTheme="minorHAnsi" w:cstheme="minorHAnsi"/>
                <w:color w:val="201F1E"/>
                <w:sz w:val="22"/>
                <w:szCs w:val="22"/>
              </w:rPr>
              <w:t xml:space="preserve">A low cost Debt Management Program can consolidate multiple payments into one, lower monthly </w:t>
            </w:r>
            <w:proofErr w:type="gramStart"/>
            <w:r w:rsidRPr="00362127">
              <w:rPr>
                <w:rFonts w:asciiTheme="minorHAnsi" w:hAnsiTheme="minorHAnsi" w:cstheme="minorHAnsi"/>
                <w:color w:val="201F1E"/>
                <w:sz w:val="22"/>
                <w:szCs w:val="22"/>
              </w:rPr>
              <w:t>payments,</w:t>
            </w:r>
            <w:proofErr w:type="gramEnd"/>
            <w:r w:rsidRPr="00362127">
              <w:rPr>
                <w:rFonts w:asciiTheme="minorHAnsi" w:hAnsiTheme="minorHAnsi" w:cstheme="minorHAnsi"/>
                <w:color w:val="201F1E"/>
                <w:sz w:val="22"/>
                <w:szCs w:val="22"/>
              </w:rPr>
              <w:t xml:space="preserve"> possibly pay less in interest and pay off debt faster!</w:t>
            </w:r>
          </w:p>
          <w:p w:rsidR="00184AFF" w:rsidRPr="00362127" w:rsidRDefault="00184AFF" w:rsidP="00184AFF">
            <w:pPr>
              <w:rPr>
                <w:rFonts w:cstheme="minorHAnsi"/>
              </w:rPr>
            </w:pPr>
          </w:p>
        </w:tc>
      </w:tr>
    </w:tbl>
    <w:p w:rsidR="001A50F7" w:rsidRDefault="001A50F7">
      <w:r>
        <w:br w:type="page"/>
      </w:r>
    </w:p>
    <w:tbl>
      <w:tblPr>
        <w:tblStyle w:val="TableGrid"/>
        <w:tblW w:w="13670" w:type="dxa"/>
        <w:tblLook w:val="04A0"/>
      </w:tblPr>
      <w:tblGrid>
        <w:gridCol w:w="3490"/>
        <w:gridCol w:w="6096"/>
        <w:gridCol w:w="4310"/>
      </w:tblGrid>
      <w:tr w:rsidR="009365A1" w:rsidRPr="00CF3A3A" w:rsidTr="0032182A">
        <w:tc>
          <w:tcPr>
            <w:tcW w:w="4549" w:type="dxa"/>
          </w:tcPr>
          <w:p w:rsidR="009365A1" w:rsidRDefault="009365A1" w:rsidP="009365A1">
            <w:pPr>
              <w:rPr>
                <w:rFonts w:ascii="Arial" w:hAnsi="Arial" w:cs="Arial"/>
                <w:b/>
              </w:rPr>
            </w:pPr>
            <w:r w:rsidRPr="00B74E00">
              <w:rPr>
                <w:rFonts w:ascii="Arial" w:hAnsi="Arial" w:cs="Arial"/>
                <w:b/>
              </w:rPr>
              <w:lastRenderedPageBreak/>
              <w:t>LSS</w:t>
            </w:r>
            <w:r w:rsidR="00B74E00" w:rsidRPr="00B74E00">
              <w:rPr>
                <w:rFonts w:ascii="Arial" w:hAnsi="Arial" w:cs="Arial"/>
                <w:b/>
              </w:rPr>
              <w:t xml:space="preserve"> Financial Counseling</w:t>
            </w:r>
          </w:p>
          <w:p w:rsidR="00B74E00" w:rsidRPr="00B74E00" w:rsidRDefault="00B74E00" w:rsidP="009365A1">
            <w:pPr>
              <w:rPr>
                <w:rFonts w:ascii="Arial" w:hAnsi="Arial" w:cs="Arial"/>
                <w:b/>
              </w:rPr>
            </w:pPr>
            <w:r>
              <w:rPr>
                <w:rFonts w:ascii="Arial" w:hAnsi="Arial" w:cs="Arial"/>
                <w:b/>
                <w:noProof/>
              </w:rPr>
              <w:drawing>
                <wp:inline distT="0" distB="0" distL="0" distR="0">
                  <wp:extent cx="1749248" cy="895350"/>
                  <wp:effectExtent l="19050" t="0" r="3352" b="0"/>
                  <wp:docPr id="8" name="Picture 7" descr="lss-finan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financial.png"/>
                          <pic:cNvPicPr/>
                        </pic:nvPicPr>
                        <pic:blipFill>
                          <a:blip r:embed="rId19" cstate="print"/>
                          <a:stretch>
                            <a:fillRect/>
                          </a:stretch>
                        </pic:blipFill>
                        <pic:spPr>
                          <a:xfrm>
                            <a:off x="0" y="0"/>
                            <a:ext cx="1750402" cy="895941"/>
                          </a:xfrm>
                          <a:prstGeom prst="rect">
                            <a:avLst/>
                          </a:prstGeom>
                        </pic:spPr>
                      </pic:pic>
                    </a:graphicData>
                  </a:graphic>
                </wp:inline>
              </w:drawing>
            </w:r>
          </w:p>
        </w:tc>
        <w:tc>
          <w:tcPr>
            <w:tcW w:w="3486" w:type="dxa"/>
          </w:tcPr>
          <w:p w:rsidR="009365A1" w:rsidRPr="00362127" w:rsidRDefault="009A34A1" w:rsidP="009365A1">
            <w:pPr>
              <w:rPr>
                <w:rFonts w:cstheme="minorHAnsi"/>
              </w:rPr>
            </w:pPr>
            <w:hyperlink r:id="rId20" w:history="1">
              <w:r w:rsidR="008E1A82" w:rsidRPr="008E1A82">
                <w:rPr>
                  <w:rStyle w:val="Hyperlink"/>
                  <w:rFonts w:cstheme="minorHAnsi"/>
                  <w:bdr w:val="none" w:sz="0" w:space="0" w:color="auto" w:frame="1"/>
                  <w:shd w:val="clear" w:color="auto" w:fill="FFFFFF"/>
                </w:rPr>
                <w:t>http://www.lssfinancialcounseling.org</w:t>
              </w:r>
            </w:hyperlink>
          </w:p>
        </w:tc>
        <w:tc>
          <w:tcPr>
            <w:tcW w:w="5635" w:type="dxa"/>
          </w:tcPr>
          <w:p w:rsidR="009365A1" w:rsidRPr="001A50F7" w:rsidRDefault="009365A1" w:rsidP="001A50F7">
            <w:pPr>
              <w:jc w:val="both"/>
              <w:rPr>
                <w:rFonts w:cstheme="minorHAnsi"/>
                <w:color w:val="000000"/>
                <w:shd w:val="clear" w:color="auto" w:fill="FFFFFF"/>
              </w:rPr>
            </w:pPr>
            <w:r w:rsidRPr="00362127">
              <w:rPr>
                <w:rFonts w:cstheme="minorHAnsi"/>
                <w:color w:val="000000"/>
                <w:shd w:val="clear" w:color="auto" w:fill="FFFFFF"/>
              </w:rPr>
              <w:t>We believe you can eliminate your debt and achieve financial wellness. When you’re ready to take action, LSS Financial Counseling is here to support you. Certified LSS financial counselors provide realistic, action-oriented, and non-judgmental guidance and support. You will receive knowledge and proven tools to take control of your finances, pay off debt, or achieve other goals such as buying your first home.</w:t>
            </w:r>
          </w:p>
        </w:tc>
      </w:tr>
      <w:tr w:rsidR="0032182A" w:rsidRPr="00CF3A3A" w:rsidTr="0032182A">
        <w:tc>
          <w:tcPr>
            <w:tcW w:w="4549" w:type="dxa"/>
          </w:tcPr>
          <w:p w:rsidR="0032182A" w:rsidRDefault="0032182A" w:rsidP="0032182A">
            <w:r w:rsidRPr="00CF3A3A">
              <w:t>Office of Higher Education</w:t>
            </w:r>
          </w:p>
          <w:p w:rsidR="0032182A" w:rsidRPr="00B74E00" w:rsidRDefault="0032182A" w:rsidP="009365A1">
            <w:pPr>
              <w:rPr>
                <w:rFonts w:ascii="Arial" w:hAnsi="Arial" w:cs="Arial"/>
                <w:b/>
              </w:rPr>
            </w:pPr>
            <w:r>
              <w:rPr>
                <w:noProof/>
              </w:rPr>
              <w:drawing>
                <wp:inline distT="0" distB="0" distL="0" distR="0">
                  <wp:extent cx="28765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E image001 (1).png"/>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76550" cy="857250"/>
                          </a:xfrm>
                          <a:prstGeom prst="rect">
                            <a:avLst/>
                          </a:prstGeom>
                        </pic:spPr>
                      </pic:pic>
                    </a:graphicData>
                  </a:graphic>
                </wp:inline>
              </w:drawing>
            </w:r>
          </w:p>
        </w:tc>
        <w:tc>
          <w:tcPr>
            <w:tcW w:w="3486" w:type="dxa"/>
          </w:tcPr>
          <w:p w:rsidR="0032182A" w:rsidRDefault="009A34A1" w:rsidP="009365A1">
            <w:hyperlink r:id="rId22" w:history="1">
              <w:r w:rsidR="0032182A" w:rsidRPr="002E3DE4">
                <w:rPr>
                  <w:rStyle w:val="Hyperlink"/>
                </w:rPr>
                <w:t>https://www.ohe.state.mn.us/</w:t>
              </w:r>
            </w:hyperlink>
          </w:p>
          <w:p w:rsidR="0032182A" w:rsidRDefault="0032182A" w:rsidP="009365A1">
            <w:pPr>
              <w:rPr>
                <w:rStyle w:val="Hyperlink"/>
                <w:rFonts w:cstheme="minorHAnsi"/>
              </w:rPr>
            </w:pPr>
          </w:p>
        </w:tc>
        <w:tc>
          <w:tcPr>
            <w:tcW w:w="5635" w:type="dxa"/>
          </w:tcPr>
          <w:p w:rsidR="0032182A" w:rsidRPr="00B74E00" w:rsidRDefault="0032182A" w:rsidP="0032182A">
            <w:pPr>
              <w:pStyle w:val="NormalWeb"/>
              <w:rPr>
                <w:rFonts w:asciiTheme="minorHAnsi" w:hAnsiTheme="minorHAnsi" w:cstheme="minorHAnsi"/>
              </w:rPr>
            </w:pPr>
            <w:r>
              <w:rPr>
                <w:rFonts w:cstheme="minorHAnsi"/>
              </w:rPr>
              <w:t xml:space="preserve">College Planning Resources: </w:t>
            </w:r>
            <w:hyperlink r:id="rId23" w:history="1">
              <w:r w:rsidRPr="00B70B14">
                <w:rPr>
                  <w:rStyle w:val="Hyperlink"/>
                  <w:rFonts w:cstheme="minorHAnsi"/>
                </w:rPr>
                <w:t>https://sites.google.com/view/minnesotagoestocollege/site-support/training-videos</w:t>
              </w:r>
            </w:hyperlink>
          </w:p>
        </w:tc>
      </w:tr>
      <w:tr w:rsidR="0032182A" w:rsidRPr="00CF3A3A" w:rsidTr="0032182A">
        <w:tc>
          <w:tcPr>
            <w:tcW w:w="4549" w:type="dxa"/>
          </w:tcPr>
          <w:p w:rsidR="0032182A" w:rsidRPr="00C75C95" w:rsidRDefault="0032182A" w:rsidP="0032182A">
            <w:r w:rsidRPr="00C75C95">
              <w:t>Own Your Future</w:t>
            </w:r>
          </w:p>
          <w:p w:rsidR="0032182A" w:rsidRPr="00CF3A3A" w:rsidRDefault="0032182A" w:rsidP="0032182A"/>
        </w:tc>
        <w:tc>
          <w:tcPr>
            <w:tcW w:w="3486" w:type="dxa"/>
          </w:tcPr>
          <w:p w:rsidR="0032182A" w:rsidRDefault="009A34A1" w:rsidP="0032182A">
            <w:hyperlink r:id="rId24" w:history="1">
              <w:r w:rsidR="000610CF" w:rsidRPr="005E273B">
                <w:rPr>
                  <w:rStyle w:val="Hyperlink"/>
                </w:rPr>
                <w:t>https://mn.gov/dhs/ownyourfuture/</w:t>
              </w:r>
            </w:hyperlink>
          </w:p>
          <w:p w:rsidR="000610CF" w:rsidRDefault="000610CF" w:rsidP="0032182A"/>
          <w:p w:rsidR="0032182A" w:rsidRPr="00362127" w:rsidRDefault="0032182A" w:rsidP="0032182A">
            <w:pPr>
              <w:rPr>
                <w:rFonts w:cstheme="minorHAnsi"/>
              </w:rPr>
            </w:pPr>
          </w:p>
        </w:tc>
        <w:tc>
          <w:tcPr>
            <w:tcW w:w="5635" w:type="dxa"/>
          </w:tcPr>
          <w:p w:rsidR="0032182A" w:rsidRPr="00362127" w:rsidRDefault="0032182A" w:rsidP="0032182A">
            <w:pPr>
              <w:rPr>
                <w:rFonts w:cstheme="minorHAnsi"/>
              </w:rPr>
            </w:pPr>
            <w:r>
              <w:rPr>
                <w:rFonts w:cstheme="minorHAnsi"/>
              </w:rPr>
              <w:t xml:space="preserve">Planning Guide: </w:t>
            </w:r>
            <w:hyperlink r:id="rId25" w:tgtFrame="_blank" w:tooltip="Own Your Future Planning Guide PDF" w:history="1">
              <w:r>
                <w:rPr>
                  <w:rStyle w:val="Hyperlink"/>
                  <w:rFonts w:ascii="Calibri" w:hAnsi="Calibri" w:cs="Calibri"/>
                  <w:bdr w:val="none" w:sz="0" w:space="0" w:color="auto" w:frame="1"/>
                  <w:shd w:val="clear" w:color="auto" w:fill="FFFFFF"/>
                </w:rPr>
                <w:t>Own Your Future Long-Term Care Planning Guide (PDF)</w:t>
              </w:r>
            </w:hyperlink>
          </w:p>
        </w:tc>
      </w:tr>
      <w:tr w:rsidR="0032182A" w:rsidRPr="00CF3A3A" w:rsidTr="0032182A">
        <w:tc>
          <w:tcPr>
            <w:tcW w:w="4549" w:type="dxa"/>
          </w:tcPr>
          <w:p w:rsidR="0032182A" w:rsidRDefault="0032182A" w:rsidP="0032182A">
            <w:pPr>
              <w:rPr>
                <w:rFonts w:ascii="Arial" w:hAnsi="Arial" w:cs="Arial"/>
                <w:b/>
              </w:rPr>
            </w:pPr>
            <w:r w:rsidRPr="00B74E00">
              <w:rPr>
                <w:rFonts w:ascii="Arial" w:hAnsi="Arial" w:cs="Arial"/>
                <w:b/>
              </w:rPr>
              <w:t>Prepare and Prosper</w:t>
            </w:r>
          </w:p>
          <w:p w:rsidR="0032182A" w:rsidRPr="00B74E00" w:rsidRDefault="0032182A" w:rsidP="0032182A">
            <w:pPr>
              <w:jc w:val="center"/>
              <w:rPr>
                <w:rFonts w:ascii="Arial" w:hAnsi="Arial" w:cs="Arial"/>
                <w:b/>
              </w:rPr>
            </w:pPr>
            <w:r>
              <w:rPr>
                <w:rFonts w:ascii="Arial" w:hAnsi="Arial" w:cs="Arial"/>
                <w:b/>
                <w:noProof/>
              </w:rPr>
              <w:drawing>
                <wp:inline distT="0" distB="0" distL="0" distR="0">
                  <wp:extent cx="1486239" cy="914608"/>
                  <wp:effectExtent l="19050" t="0" r="0" b="0"/>
                  <wp:docPr id="10" name="Picture 9" descr="prepare-and-pros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re-and-prosper.png"/>
                          <pic:cNvPicPr/>
                        </pic:nvPicPr>
                        <pic:blipFill>
                          <a:blip r:embed="rId26" cstate="print"/>
                          <a:stretch>
                            <a:fillRect/>
                          </a:stretch>
                        </pic:blipFill>
                        <pic:spPr>
                          <a:xfrm>
                            <a:off x="0" y="0"/>
                            <a:ext cx="1486239" cy="914608"/>
                          </a:xfrm>
                          <a:prstGeom prst="rect">
                            <a:avLst/>
                          </a:prstGeom>
                        </pic:spPr>
                      </pic:pic>
                    </a:graphicData>
                  </a:graphic>
                </wp:inline>
              </w:drawing>
            </w:r>
          </w:p>
        </w:tc>
        <w:tc>
          <w:tcPr>
            <w:tcW w:w="3486" w:type="dxa"/>
          </w:tcPr>
          <w:p w:rsidR="0032182A" w:rsidRDefault="009A34A1" w:rsidP="0032182A">
            <w:pPr>
              <w:rPr>
                <w:rStyle w:val="Hyperlink"/>
                <w:rFonts w:cstheme="minorHAnsi"/>
              </w:rPr>
            </w:pPr>
            <w:hyperlink r:id="rId27" w:history="1">
              <w:r w:rsidR="0032182A" w:rsidRPr="00B74E00">
                <w:rPr>
                  <w:rStyle w:val="Hyperlink"/>
                  <w:rFonts w:cstheme="minorHAnsi"/>
                </w:rPr>
                <w:t>https://prepareandprosper.org/</w:t>
              </w:r>
            </w:hyperlink>
            <w:r w:rsidR="000610CF">
              <w:rPr>
                <w:rStyle w:val="Hyperlink"/>
                <w:rFonts w:cstheme="minorHAnsi"/>
              </w:rPr>
              <w:t xml:space="preserve">  </w:t>
            </w:r>
          </w:p>
          <w:p w:rsidR="000610CF" w:rsidRPr="000610CF" w:rsidRDefault="000610CF" w:rsidP="0032182A">
            <w:pPr>
              <w:rPr>
                <w:rStyle w:val="Hyperlink"/>
                <w:rFonts w:cstheme="minorHAnsi"/>
                <w:color w:val="auto"/>
                <w:u w:val="none"/>
              </w:rPr>
            </w:pPr>
            <w:r>
              <w:rPr>
                <w:rStyle w:val="Hyperlink"/>
                <w:rFonts w:cstheme="minorHAnsi"/>
                <w:color w:val="auto"/>
                <w:u w:val="none"/>
              </w:rPr>
              <w:t xml:space="preserve">Video: </w:t>
            </w:r>
            <w:hyperlink r:id="rId28" w:tgtFrame="_blank" w:history="1">
              <w:r>
                <w:rPr>
                  <w:rStyle w:val="Hyperlink"/>
                  <w:rFonts w:ascii="Calibri" w:hAnsi="Calibri" w:cs="Calibri"/>
                  <w:bdr w:val="none" w:sz="0" w:space="0" w:color="auto" w:frame="1"/>
                  <w:shd w:val="clear" w:color="auto" w:fill="FFFFFF"/>
                </w:rPr>
                <w:t>https://drive.google.com/file/d/16AIKO0UXUzN_J6zN9ifdvEICBLK5zGUP/view?usp=sharing</w:t>
              </w:r>
            </w:hyperlink>
            <w:bookmarkStart w:id="0" w:name="_GoBack"/>
            <w:bookmarkEnd w:id="0"/>
          </w:p>
          <w:p w:rsidR="000610CF" w:rsidRPr="00362127" w:rsidRDefault="000610CF" w:rsidP="0032182A">
            <w:pPr>
              <w:rPr>
                <w:rFonts w:cstheme="minorHAnsi"/>
              </w:rPr>
            </w:pPr>
          </w:p>
        </w:tc>
        <w:tc>
          <w:tcPr>
            <w:tcW w:w="5635" w:type="dxa"/>
          </w:tcPr>
          <w:p w:rsidR="0032182A" w:rsidRPr="00B74E00" w:rsidRDefault="0032182A" w:rsidP="0032182A">
            <w:pPr>
              <w:pStyle w:val="NormalWeb"/>
              <w:jc w:val="both"/>
              <w:rPr>
                <w:rFonts w:asciiTheme="minorHAnsi" w:hAnsiTheme="minorHAnsi" w:cstheme="minorHAnsi"/>
              </w:rPr>
            </w:pPr>
            <w:r w:rsidRPr="00B74E00">
              <w:rPr>
                <w:rFonts w:asciiTheme="minorHAnsi" w:hAnsiTheme="minorHAnsi" w:cstheme="minorHAnsi"/>
              </w:rPr>
              <w:t>Prepare + Prosper, a nonprofit organization, works to build financial health and provide access to quality tax and financial services, and so much more. We are reshaping the financial landscape by partnering and innovating to offer services, products, and options that build wealth – not strip it – for families working hard to build a brighter financial future. We strive to work with people, communities, and systems to break down barriers and develop solutions to real financial opportunity and success.</w:t>
            </w:r>
          </w:p>
          <w:p w:rsidR="0032182A" w:rsidRPr="00B74E00" w:rsidRDefault="0032182A" w:rsidP="0032182A">
            <w:pPr>
              <w:pStyle w:val="NormalWeb"/>
              <w:jc w:val="both"/>
              <w:rPr>
                <w:rFonts w:asciiTheme="minorHAnsi" w:hAnsiTheme="minorHAnsi" w:cstheme="minorHAnsi"/>
              </w:rPr>
            </w:pPr>
            <w:r w:rsidRPr="00B74E00">
              <w:rPr>
                <w:rFonts w:asciiTheme="minorHAnsi" w:hAnsiTheme="minorHAnsi" w:cstheme="minorHAnsi"/>
              </w:rPr>
              <w:t xml:space="preserve">Specifically, we provide free tax and financial services, financial coaching, and </w:t>
            </w:r>
            <w:r w:rsidRPr="00B74E00">
              <w:rPr>
                <w:rFonts w:asciiTheme="minorHAnsi" w:hAnsiTheme="minorHAnsi" w:cstheme="minorHAnsi"/>
              </w:rPr>
              <w:lastRenderedPageBreak/>
              <w:t>access to financial products. We also advocate and work to advance policies and practices that directly affect people with low- to moderate-incomes in the areas of tax credits, asset-building, and consumer protection.</w:t>
            </w:r>
          </w:p>
        </w:tc>
      </w:tr>
      <w:tr w:rsidR="0032182A" w:rsidRPr="00CF3A3A" w:rsidTr="0032182A">
        <w:tc>
          <w:tcPr>
            <w:tcW w:w="4549" w:type="dxa"/>
          </w:tcPr>
          <w:p w:rsidR="0032182A" w:rsidRDefault="0032182A" w:rsidP="0032182A">
            <w:pPr>
              <w:rPr>
                <w:rFonts w:ascii="Arial" w:hAnsi="Arial" w:cs="Arial"/>
                <w:b/>
              </w:rPr>
            </w:pPr>
            <w:r w:rsidRPr="00B74E00">
              <w:rPr>
                <w:rFonts w:ascii="Arial" w:hAnsi="Arial" w:cs="Arial"/>
                <w:b/>
              </w:rPr>
              <w:lastRenderedPageBreak/>
              <w:t>Social Security</w:t>
            </w:r>
            <w:r>
              <w:rPr>
                <w:rFonts w:ascii="Arial" w:hAnsi="Arial" w:cs="Arial"/>
                <w:b/>
              </w:rPr>
              <w:t xml:space="preserve"> Admin.</w:t>
            </w:r>
          </w:p>
          <w:p w:rsidR="0032182A" w:rsidRPr="00B74E00" w:rsidRDefault="0032182A" w:rsidP="0032182A">
            <w:pPr>
              <w:jc w:val="center"/>
              <w:rPr>
                <w:rFonts w:ascii="Arial" w:hAnsi="Arial" w:cs="Arial"/>
                <w:b/>
              </w:rPr>
            </w:pPr>
            <w:r>
              <w:rPr>
                <w:rFonts w:ascii="Arial" w:hAnsi="Arial" w:cs="Arial"/>
                <w:b/>
                <w:noProof/>
              </w:rPr>
              <w:drawing>
                <wp:inline distT="0" distB="0" distL="0" distR="0">
                  <wp:extent cx="857250" cy="871246"/>
                  <wp:effectExtent l="19050" t="0" r="0" b="0"/>
                  <wp:docPr id="11" name="Picture 10" descr="S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png"/>
                          <pic:cNvPicPr/>
                        </pic:nvPicPr>
                        <pic:blipFill>
                          <a:blip r:embed="rId29" cstate="print"/>
                          <a:stretch>
                            <a:fillRect/>
                          </a:stretch>
                        </pic:blipFill>
                        <pic:spPr>
                          <a:xfrm>
                            <a:off x="0" y="0"/>
                            <a:ext cx="861248" cy="875309"/>
                          </a:xfrm>
                          <a:prstGeom prst="rect">
                            <a:avLst/>
                          </a:prstGeom>
                        </pic:spPr>
                      </pic:pic>
                    </a:graphicData>
                  </a:graphic>
                </wp:inline>
              </w:drawing>
            </w:r>
          </w:p>
        </w:tc>
        <w:tc>
          <w:tcPr>
            <w:tcW w:w="3486" w:type="dxa"/>
          </w:tcPr>
          <w:p w:rsidR="0032182A" w:rsidRDefault="009A34A1" w:rsidP="0032182A">
            <w:pPr>
              <w:rPr>
                <w:rStyle w:val="Hyperlink"/>
                <w:rFonts w:cstheme="minorHAnsi"/>
              </w:rPr>
            </w:pPr>
            <w:hyperlink r:id="rId30" w:history="1">
              <w:r w:rsidR="0032182A" w:rsidRPr="00B74E00">
                <w:rPr>
                  <w:rStyle w:val="Hyperlink"/>
                  <w:rFonts w:cstheme="minorHAnsi"/>
                </w:rPr>
                <w:t>https://www.ssa.gov/</w:t>
              </w:r>
            </w:hyperlink>
          </w:p>
          <w:p w:rsidR="0032182A" w:rsidRDefault="0032182A" w:rsidP="0032182A">
            <w:pPr>
              <w:pStyle w:val="xmsonormal"/>
              <w:shd w:val="clear" w:color="auto" w:fill="FFFFFF"/>
              <w:spacing w:before="0" w:beforeAutospacing="0" w:after="0" w:afterAutospacing="0"/>
              <w:rPr>
                <w:color w:val="201F1E"/>
              </w:rPr>
            </w:pPr>
          </w:p>
          <w:p w:rsidR="0032182A" w:rsidRDefault="0032182A" w:rsidP="0032182A">
            <w:pPr>
              <w:pStyle w:val="xmsonormal"/>
              <w:shd w:val="clear" w:color="auto" w:fill="004669"/>
              <w:spacing w:before="0" w:beforeAutospacing="0" w:after="0" w:afterAutospacing="0"/>
              <w:rPr>
                <w:color w:val="201F1E"/>
              </w:rPr>
            </w:pPr>
            <w:r>
              <w:rPr>
                <w:rFonts w:ascii="Arial" w:hAnsi="Arial" w:cs="Arial"/>
                <w:color w:val="FFFFFF"/>
                <w:spacing w:val="2"/>
                <w:sz w:val="22"/>
                <w:szCs w:val="22"/>
                <w:bdr w:val="none" w:sz="0" w:space="0" w:color="auto" w:frame="1"/>
              </w:rPr>
              <w:t>Protect Yourself from Scams</w:t>
            </w:r>
          </w:p>
          <w:p w:rsidR="0032182A" w:rsidRDefault="0032182A" w:rsidP="0032182A">
            <w:pPr>
              <w:pStyle w:val="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Beware of scams watch a message from SSA here:  </w:t>
            </w:r>
            <w:hyperlink r:id="rId31" w:tgtFrame="_blank" w:history="1">
              <w:r>
                <w:rPr>
                  <w:rStyle w:val="Hyperlink"/>
                  <w:rFonts w:ascii="Calibri" w:hAnsi="Calibri" w:cs="Calibri"/>
                  <w:color w:val="800080"/>
                  <w:sz w:val="22"/>
                  <w:szCs w:val="22"/>
                  <w:bdr w:val="none" w:sz="0" w:space="0" w:color="auto" w:frame="1"/>
                </w:rPr>
                <w:t>https://youtu.be/QJVm_hWb6Uo</w:t>
              </w:r>
            </w:hyperlink>
          </w:p>
          <w:p w:rsidR="0032182A" w:rsidRDefault="0032182A" w:rsidP="0032182A">
            <w:pPr>
              <w:pStyle w:val="xmsonormal"/>
              <w:shd w:val="clear" w:color="auto" w:fill="004669"/>
              <w:spacing w:before="0" w:beforeAutospacing="0" w:after="0" w:afterAutospacing="0"/>
              <w:rPr>
                <w:color w:val="201F1E"/>
              </w:rPr>
            </w:pPr>
            <w:r>
              <w:rPr>
                <w:rFonts w:ascii="Segoe UI" w:hAnsi="Segoe UI" w:cs="Segoe UI"/>
                <w:color w:val="FFFFFF"/>
                <w:spacing w:val="2"/>
                <w:sz w:val="22"/>
                <w:szCs w:val="22"/>
                <w:bdr w:val="none" w:sz="0" w:space="0" w:color="auto" w:frame="1"/>
              </w:rPr>
              <w:t>Getting Help from Social Security</w:t>
            </w:r>
          </w:p>
          <w:p w:rsidR="0032182A" w:rsidRDefault="0032182A" w:rsidP="0032182A">
            <w:pPr>
              <w:numPr>
                <w:ilvl w:val="0"/>
                <w:numId w:val="1"/>
              </w:numPr>
              <w:shd w:val="clear" w:color="auto" w:fill="FFFFFF"/>
              <w:rPr>
                <w:color w:val="212121"/>
              </w:rPr>
            </w:pPr>
            <w:r>
              <w:rPr>
                <w:rFonts w:ascii="Arial" w:hAnsi="Arial" w:cs="Arial"/>
                <w:color w:val="212121"/>
                <w:spacing w:val="2"/>
                <w:bdr w:val="none" w:sz="0" w:space="0" w:color="auto" w:frame="1"/>
              </w:rPr>
              <w:t>How do I open a My Social Security Account that will show me my Earnings Record?  </w:t>
            </w:r>
            <w:hyperlink r:id="rId32" w:tgtFrame="_blank" w:history="1">
              <w:r>
                <w:rPr>
                  <w:rStyle w:val="Hyperlink"/>
                  <w:rFonts w:ascii="Arial" w:hAnsi="Arial" w:cs="Arial"/>
                  <w:color w:val="800080"/>
                  <w:spacing w:val="2"/>
                  <w:bdr w:val="none" w:sz="0" w:space="0" w:color="auto" w:frame="1"/>
                </w:rPr>
                <w:t>https://youtu.be/grfqeyIueuk</w:t>
              </w:r>
            </w:hyperlink>
            <w:r>
              <w:rPr>
                <w:rFonts w:ascii="Arial" w:hAnsi="Arial" w:cs="Arial"/>
                <w:color w:val="212121"/>
                <w:spacing w:val="2"/>
                <w:bdr w:val="none" w:sz="0" w:space="0" w:color="auto" w:frame="1"/>
              </w:rPr>
              <w:t>  </w:t>
            </w:r>
          </w:p>
          <w:p w:rsidR="0032182A" w:rsidRDefault="0032182A" w:rsidP="0032182A">
            <w:pPr>
              <w:numPr>
                <w:ilvl w:val="0"/>
                <w:numId w:val="1"/>
              </w:numPr>
              <w:shd w:val="clear" w:color="auto" w:fill="FFFFFF"/>
              <w:rPr>
                <w:color w:val="212121"/>
              </w:rPr>
            </w:pPr>
            <w:r>
              <w:rPr>
                <w:rFonts w:ascii="Arial" w:hAnsi="Arial" w:cs="Arial"/>
                <w:color w:val="212121"/>
                <w:spacing w:val="2"/>
                <w:bdr w:val="none" w:sz="0" w:space="0" w:color="auto" w:frame="1"/>
              </w:rPr>
              <w:t>What can I do online:  </w:t>
            </w:r>
            <w:hyperlink r:id="rId33" w:tgtFrame="_blank" w:history="1">
              <w:r>
                <w:rPr>
                  <w:rStyle w:val="Hyperlink"/>
                  <w:rFonts w:ascii="Arial" w:hAnsi="Arial" w:cs="Arial"/>
                  <w:color w:val="800080"/>
                  <w:spacing w:val="2"/>
                  <w:bdr w:val="none" w:sz="0" w:space="0" w:color="auto" w:frame="1"/>
                </w:rPr>
                <w:t>https://youtu.be/vY2ln-ncMkU</w:t>
              </w:r>
            </w:hyperlink>
            <w:r>
              <w:rPr>
                <w:rFonts w:ascii="Arial" w:hAnsi="Arial" w:cs="Arial"/>
                <w:color w:val="212121"/>
                <w:spacing w:val="2"/>
                <w:bdr w:val="none" w:sz="0" w:space="0" w:color="auto" w:frame="1"/>
              </w:rPr>
              <w:t>           </w:t>
            </w:r>
          </w:p>
          <w:p w:rsidR="0032182A" w:rsidRDefault="0032182A" w:rsidP="0032182A">
            <w:pPr>
              <w:numPr>
                <w:ilvl w:val="0"/>
                <w:numId w:val="1"/>
              </w:numPr>
              <w:shd w:val="clear" w:color="auto" w:fill="FFFFFF"/>
              <w:rPr>
                <w:color w:val="1F497D"/>
              </w:rPr>
            </w:pPr>
            <w:r>
              <w:rPr>
                <w:rFonts w:ascii="Arial" w:hAnsi="Arial" w:cs="Arial"/>
                <w:spacing w:val="2"/>
                <w:bdr w:val="none" w:sz="0" w:space="0" w:color="auto" w:frame="1"/>
              </w:rPr>
              <w:t>Can SSA help me by phone?</w:t>
            </w:r>
            <w:r>
              <w:rPr>
                <w:bdr w:val="none" w:sz="0" w:space="0" w:color="auto" w:frame="1"/>
              </w:rPr>
              <w:t> </w:t>
            </w:r>
            <w:hyperlink r:id="rId34" w:tgtFrame="_blank" w:history="1">
              <w:r>
                <w:rPr>
                  <w:rStyle w:val="Hyperlink"/>
                  <w:rFonts w:ascii="Arial" w:hAnsi="Arial" w:cs="Arial"/>
                  <w:color w:val="800080"/>
                  <w:spacing w:val="2"/>
                  <w:bdr w:val="none" w:sz="0" w:space="0" w:color="auto" w:frame="1"/>
                </w:rPr>
                <w:t>https://secure.ssa.gov/ICON/main.jsp</w:t>
              </w:r>
            </w:hyperlink>
            <w:r>
              <w:rPr>
                <w:rFonts w:ascii="Arial" w:hAnsi="Arial" w:cs="Arial"/>
                <w:color w:val="212121"/>
                <w:spacing w:val="2"/>
                <w:bdr w:val="none" w:sz="0" w:space="0" w:color="auto" w:frame="1"/>
              </w:rPr>
              <w:t>          </w:t>
            </w:r>
          </w:p>
          <w:p w:rsidR="0032182A" w:rsidRPr="00362127" w:rsidRDefault="0032182A" w:rsidP="0032182A">
            <w:pPr>
              <w:rPr>
                <w:rFonts w:cstheme="minorHAnsi"/>
              </w:rPr>
            </w:pPr>
          </w:p>
        </w:tc>
        <w:tc>
          <w:tcPr>
            <w:tcW w:w="5635" w:type="dxa"/>
          </w:tcPr>
          <w:p w:rsidR="0032182A" w:rsidRPr="0032182A" w:rsidRDefault="0032182A" w:rsidP="0032182A">
            <w:pPr>
              <w:pStyle w:val="xmsonormal"/>
              <w:shd w:val="clear" w:color="auto" w:fill="FFFFFF"/>
              <w:spacing w:before="0" w:beforeAutospacing="0" w:after="0" w:afterAutospacing="0"/>
              <w:rPr>
                <w:color w:val="201F1E"/>
              </w:rPr>
            </w:pPr>
            <w:r>
              <w:rPr>
                <w:rFonts w:ascii="Arial" w:hAnsi="Arial" w:cs="Arial"/>
                <w:color w:val="333333"/>
                <w:sz w:val="22"/>
                <w:szCs w:val="22"/>
                <w:bdr w:val="none" w:sz="0" w:space="0" w:color="auto" w:frame="1"/>
              </w:rPr>
              <w:t>For more than 80 years, Social Security has helped secure today and tomorrow with </w:t>
            </w:r>
            <w:hyperlink r:id="rId35" w:tgtFrame="_blank" w:history="1">
              <w:r>
                <w:rPr>
                  <w:rStyle w:val="Hyperlink"/>
                  <w:rFonts w:ascii="Arial" w:hAnsi="Arial" w:cs="Arial"/>
                  <w:color w:val="2F5597"/>
                  <w:sz w:val="22"/>
                  <w:szCs w:val="22"/>
                  <w:bdr w:val="none" w:sz="0" w:space="0" w:color="auto" w:frame="1"/>
                </w:rPr>
                <w:t>financial benefits, information, and tools that provide a safety net</w:t>
              </w:r>
            </w:hyperlink>
            <w:r>
              <w:rPr>
                <w:rFonts w:ascii="Arial" w:hAnsi="Arial" w:cs="Arial"/>
                <w:color w:val="333333"/>
                <w:sz w:val="22"/>
                <w:szCs w:val="22"/>
                <w:bdr w:val="none" w:sz="0" w:space="0" w:color="auto" w:frame="1"/>
              </w:rPr>
              <w:t> </w:t>
            </w:r>
            <w:r>
              <w:rPr>
                <w:rFonts w:ascii="Arial" w:hAnsi="Arial" w:cs="Arial"/>
                <w:color w:val="201F1E"/>
                <w:sz w:val="22"/>
                <w:szCs w:val="22"/>
                <w:bdr w:val="none" w:sz="0" w:space="0" w:color="auto" w:frame="1"/>
              </w:rPr>
              <w:t>throughout your life’s journey</w:t>
            </w:r>
            <w:r>
              <w:rPr>
                <w:rFonts w:ascii="Arial" w:hAnsi="Arial" w:cs="Arial"/>
                <w:color w:val="333333"/>
                <w:sz w:val="22"/>
                <w:szCs w:val="22"/>
                <w:bdr w:val="none" w:sz="0" w:space="0" w:color="auto" w:frame="1"/>
              </w:rPr>
              <w:t>.</w:t>
            </w:r>
            <w:r>
              <w:rPr>
                <w:rFonts w:ascii="Arial" w:hAnsi="Arial" w:cs="Arial"/>
                <w:color w:val="1F497D"/>
                <w:sz w:val="22"/>
                <w:szCs w:val="22"/>
                <w:bdr w:val="none" w:sz="0" w:space="0" w:color="auto" w:frame="1"/>
              </w:rPr>
              <w:t> </w:t>
            </w:r>
            <w:r>
              <w:rPr>
                <w:rFonts w:ascii="Arial" w:hAnsi="Arial" w:cs="Arial"/>
                <w:color w:val="201F1E"/>
                <w:sz w:val="22"/>
                <w:szCs w:val="22"/>
                <w:bdr w:val="none" w:sz="0" w:space="0" w:color="auto" w:frame="1"/>
              </w:rPr>
              <w:t>Social Security is committed to putting you in control by providing </w:t>
            </w:r>
            <w:hyperlink r:id="rId36" w:tgtFrame="_blank" w:history="1">
              <w:r>
                <w:rPr>
                  <w:rStyle w:val="Hyperlink"/>
                  <w:rFonts w:ascii="Arial" w:hAnsi="Arial" w:cs="Arial"/>
                  <w:color w:val="2F5597"/>
                  <w:sz w:val="22"/>
                  <w:szCs w:val="22"/>
                  <w:bdr w:val="none" w:sz="0" w:space="0" w:color="auto" w:frame="1"/>
                </w:rPr>
                <w:t>services when, where, and how you need them</w:t>
              </w:r>
            </w:hyperlink>
            <w:r>
              <w:rPr>
                <w:rFonts w:ascii="Arial" w:hAnsi="Arial" w:cs="Arial"/>
                <w:color w:val="2F5597"/>
                <w:sz w:val="22"/>
                <w:szCs w:val="22"/>
                <w:bdr w:val="none" w:sz="0" w:space="0" w:color="auto" w:frame="1"/>
              </w:rPr>
              <w:t>.</w:t>
            </w:r>
          </w:p>
        </w:tc>
      </w:tr>
    </w:tbl>
    <w:p w:rsidR="00CF3A3A" w:rsidRDefault="00CF3A3A" w:rsidP="00CF3A3A"/>
    <w:sectPr w:rsidR="00CF3A3A" w:rsidSect="001A50F7">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A3C3D"/>
    <w:multiLevelType w:val="multilevel"/>
    <w:tmpl w:val="51DA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CF3A3A"/>
    <w:rsid w:val="0000029D"/>
    <w:rsid w:val="00000845"/>
    <w:rsid w:val="0000088B"/>
    <w:rsid w:val="000028C2"/>
    <w:rsid w:val="00002ADE"/>
    <w:rsid w:val="00004B78"/>
    <w:rsid w:val="00012266"/>
    <w:rsid w:val="00012406"/>
    <w:rsid w:val="00012939"/>
    <w:rsid w:val="000142A4"/>
    <w:rsid w:val="00014F4C"/>
    <w:rsid w:val="00015B35"/>
    <w:rsid w:val="00017011"/>
    <w:rsid w:val="00017CE1"/>
    <w:rsid w:val="00017F3A"/>
    <w:rsid w:val="00023557"/>
    <w:rsid w:val="00025878"/>
    <w:rsid w:val="00027810"/>
    <w:rsid w:val="00030950"/>
    <w:rsid w:val="00032B47"/>
    <w:rsid w:val="000334FE"/>
    <w:rsid w:val="0003359B"/>
    <w:rsid w:val="00037E4C"/>
    <w:rsid w:val="0004154C"/>
    <w:rsid w:val="000421F4"/>
    <w:rsid w:val="00043539"/>
    <w:rsid w:val="00044293"/>
    <w:rsid w:val="00045DD4"/>
    <w:rsid w:val="00046EB9"/>
    <w:rsid w:val="00046F68"/>
    <w:rsid w:val="00047816"/>
    <w:rsid w:val="00052F50"/>
    <w:rsid w:val="00053B97"/>
    <w:rsid w:val="00054F67"/>
    <w:rsid w:val="0005549D"/>
    <w:rsid w:val="00060BCB"/>
    <w:rsid w:val="000610CF"/>
    <w:rsid w:val="000633E2"/>
    <w:rsid w:val="0006492C"/>
    <w:rsid w:val="000669CD"/>
    <w:rsid w:val="0007106F"/>
    <w:rsid w:val="0007262F"/>
    <w:rsid w:val="000734E2"/>
    <w:rsid w:val="000736E6"/>
    <w:rsid w:val="00073811"/>
    <w:rsid w:val="00073B41"/>
    <w:rsid w:val="00073C9C"/>
    <w:rsid w:val="000767E0"/>
    <w:rsid w:val="00085781"/>
    <w:rsid w:val="000859DF"/>
    <w:rsid w:val="00086657"/>
    <w:rsid w:val="00087458"/>
    <w:rsid w:val="000877CF"/>
    <w:rsid w:val="00087D12"/>
    <w:rsid w:val="00090844"/>
    <w:rsid w:val="00091F57"/>
    <w:rsid w:val="00093363"/>
    <w:rsid w:val="0009579E"/>
    <w:rsid w:val="00096078"/>
    <w:rsid w:val="0009705D"/>
    <w:rsid w:val="000A01B9"/>
    <w:rsid w:val="000A41D6"/>
    <w:rsid w:val="000A6953"/>
    <w:rsid w:val="000B14A3"/>
    <w:rsid w:val="000B36D5"/>
    <w:rsid w:val="000B3F1E"/>
    <w:rsid w:val="000B4CB3"/>
    <w:rsid w:val="000B5B57"/>
    <w:rsid w:val="000C1AB9"/>
    <w:rsid w:val="000C2DCB"/>
    <w:rsid w:val="000C53ED"/>
    <w:rsid w:val="000C53F9"/>
    <w:rsid w:val="000C6BF3"/>
    <w:rsid w:val="000C75E9"/>
    <w:rsid w:val="000D0CDD"/>
    <w:rsid w:val="000D1189"/>
    <w:rsid w:val="000D22A8"/>
    <w:rsid w:val="000D4772"/>
    <w:rsid w:val="000D4EB1"/>
    <w:rsid w:val="000E0978"/>
    <w:rsid w:val="000E09DD"/>
    <w:rsid w:val="000E1099"/>
    <w:rsid w:val="000E15D2"/>
    <w:rsid w:val="000E1BD3"/>
    <w:rsid w:val="000E5C6B"/>
    <w:rsid w:val="000E5CC5"/>
    <w:rsid w:val="000F17E4"/>
    <w:rsid w:val="000F18A6"/>
    <w:rsid w:val="000F3205"/>
    <w:rsid w:val="000F476F"/>
    <w:rsid w:val="000F47AF"/>
    <w:rsid w:val="000F4CF4"/>
    <w:rsid w:val="000F5220"/>
    <w:rsid w:val="000F548D"/>
    <w:rsid w:val="000F6B8D"/>
    <w:rsid w:val="000F6E1F"/>
    <w:rsid w:val="000F7AAA"/>
    <w:rsid w:val="00102106"/>
    <w:rsid w:val="001025BE"/>
    <w:rsid w:val="00105209"/>
    <w:rsid w:val="00107493"/>
    <w:rsid w:val="001127B5"/>
    <w:rsid w:val="0011351F"/>
    <w:rsid w:val="00114FB7"/>
    <w:rsid w:val="00116965"/>
    <w:rsid w:val="00117532"/>
    <w:rsid w:val="00117E7C"/>
    <w:rsid w:val="00120988"/>
    <w:rsid w:val="0012449D"/>
    <w:rsid w:val="00126419"/>
    <w:rsid w:val="001315F4"/>
    <w:rsid w:val="001318B4"/>
    <w:rsid w:val="0013215A"/>
    <w:rsid w:val="00132819"/>
    <w:rsid w:val="00134023"/>
    <w:rsid w:val="00135B74"/>
    <w:rsid w:val="001400E1"/>
    <w:rsid w:val="0014032D"/>
    <w:rsid w:val="00141C98"/>
    <w:rsid w:val="00141D95"/>
    <w:rsid w:val="00142CF5"/>
    <w:rsid w:val="00145032"/>
    <w:rsid w:val="001466C4"/>
    <w:rsid w:val="00146F0B"/>
    <w:rsid w:val="001514BB"/>
    <w:rsid w:val="00153A05"/>
    <w:rsid w:val="001551CB"/>
    <w:rsid w:val="00155389"/>
    <w:rsid w:val="001566E2"/>
    <w:rsid w:val="00156E1E"/>
    <w:rsid w:val="001579B0"/>
    <w:rsid w:val="001611E0"/>
    <w:rsid w:val="00162262"/>
    <w:rsid w:val="001647C3"/>
    <w:rsid w:val="00165D21"/>
    <w:rsid w:val="00166C02"/>
    <w:rsid w:val="00170579"/>
    <w:rsid w:val="00171ABB"/>
    <w:rsid w:val="0017333B"/>
    <w:rsid w:val="001739CE"/>
    <w:rsid w:val="00173CC3"/>
    <w:rsid w:val="00174492"/>
    <w:rsid w:val="001747B7"/>
    <w:rsid w:val="0017634B"/>
    <w:rsid w:val="00180E2E"/>
    <w:rsid w:val="00181266"/>
    <w:rsid w:val="0018132E"/>
    <w:rsid w:val="0018193E"/>
    <w:rsid w:val="001839FD"/>
    <w:rsid w:val="00184AFF"/>
    <w:rsid w:val="001864F1"/>
    <w:rsid w:val="001875AB"/>
    <w:rsid w:val="00187AA7"/>
    <w:rsid w:val="00191040"/>
    <w:rsid w:val="00192C9A"/>
    <w:rsid w:val="001941D4"/>
    <w:rsid w:val="00195373"/>
    <w:rsid w:val="00195383"/>
    <w:rsid w:val="001963D9"/>
    <w:rsid w:val="001A2AE7"/>
    <w:rsid w:val="001A34A2"/>
    <w:rsid w:val="001A4FDA"/>
    <w:rsid w:val="001A50F7"/>
    <w:rsid w:val="001A6B37"/>
    <w:rsid w:val="001A760F"/>
    <w:rsid w:val="001B1C1C"/>
    <w:rsid w:val="001B2261"/>
    <w:rsid w:val="001B306A"/>
    <w:rsid w:val="001B5989"/>
    <w:rsid w:val="001C03F9"/>
    <w:rsid w:val="001C4D3E"/>
    <w:rsid w:val="001C6EFD"/>
    <w:rsid w:val="001D27D2"/>
    <w:rsid w:val="001D388B"/>
    <w:rsid w:val="001E05CD"/>
    <w:rsid w:val="001E2496"/>
    <w:rsid w:val="001E28C9"/>
    <w:rsid w:val="001E2D79"/>
    <w:rsid w:val="001E31AC"/>
    <w:rsid w:val="001E54CE"/>
    <w:rsid w:val="001E5AE2"/>
    <w:rsid w:val="001E5B6A"/>
    <w:rsid w:val="001E6DE7"/>
    <w:rsid w:val="001F2A9A"/>
    <w:rsid w:val="001F6D4A"/>
    <w:rsid w:val="00202299"/>
    <w:rsid w:val="0020290E"/>
    <w:rsid w:val="00206575"/>
    <w:rsid w:val="00206BCD"/>
    <w:rsid w:val="00211402"/>
    <w:rsid w:val="00211AEE"/>
    <w:rsid w:val="002123AE"/>
    <w:rsid w:val="00212E9D"/>
    <w:rsid w:val="0021379D"/>
    <w:rsid w:val="002152DA"/>
    <w:rsid w:val="00215C28"/>
    <w:rsid w:val="00220180"/>
    <w:rsid w:val="00225675"/>
    <w:rsid w:val="002304A0"/>
    <w:rsid w:val="00232162"/>
    <w:rsid w:val="00233E41"/>
    <w:rsid w:val="00235E2F"/>
    <w:rsid w:val="002362A5"/>
    <w:rsid w:val="00240983"/>
    <w:rsid w:val="0024249C"/>
    <w:rsid w:val="002424F5"/>
    <w:rsid w:val="00245D7E"/>
    <w:rsid w:val="00245E7F"/>
    <w:rsid w:val="00246125"/>
    <w:rsid w:val="00246CE2"/>
    <w:rsid w:val="00250D31"/>
    <w:rsid w:val="00254DA6"/>
    <w:rsid w:val="002574E7"/>
    <w:rsid w:val="002605E5"/>
    <w:rsid w:val="002610CE"/>
    <w:rsid w:val="00261AA2"/>
    <w:rsid w:val="00263832"/>
    <w:rsid w:val="00264020"/>
    <w:rsid w:val="002644D1"/>
    <w:rsid w:val="00264DAD"/>
    <w:rsid w:val="00265B80"/>
    <w:rsid w:val="00266094"/>
    <w:rsid w:val="0027447D"/>
    <w:rsid w:val="00281D12"/>
    <w:rsid w:val="002828E1"/>
    <w:rsid w:val="00283C0A"/>
    <w:rsid w:val="00284A25"/>
    <w:rsid w:val="00290AFD"/>
    <w:rsid w:val="00291106"/>
    <w:rsid w:val="00291AE1"/>
    <w:rsid w:val="0029391D"/>
    <w:rsid w:val="00293E40"/>
    <w:rsid w:val="00294326"/>
    <w:rsid w:val="00295FE6"/>
    <w:rsid w:val="002960EC"/>
    <w:rsid w:val="00296F64"/>
    <w:rsid w:val="00297BB4"/>
    <w:rsid w:val="002A1700"/>
    <w:rsid w:val="002A2F42"/>
    <w:rsid w:val="002A3877"/>
    <w:rsid w:val="002A4120"/>
    <w:rsid w:val="002A446D"/>
    <w:rsid w:val="002A715D"/>
    <w:rsid w:val="002A752F"/>
    <w:rsid w:val="002B090F"/>
    <w:rsid w:val="002B32B1"/>
    <w:rsid w:val="002B3629"/>
    <w:rsid w:val="002B4F7D"/>
    <w:rsid w:val="002B53BF"/>
    <w:rsid w:val="002B59BB"/>
    <w:rsid w:val="002B62A1"/>
    <w:rsid w:val="002B6970"/>
    <w:rsid w:val="002B6EFE"/>
    <w:rsid w:val="002C0754"/>
    <w:rsid w:val="002C1164"/>
    <w:rsid w:val="002D00DB"/>
    <w:rsid w:val="002D06BA"/>
    <w:rsid w:val="002D0E85"/>
    <w:rsid w:val="002D0FA6"/>
    <w:rsid w:val="002D43FD"/>
    <w:rsid w:val="002D599F"/>
    <w:rsid w:val="002E03C2"/>
    <w:rsid w:val="002E1A68"/>
    <w:rsid w:val="002E1C52"/>
    <w:rsid w:val="002E28E5"/>
    <w:rsid w:val="002F0174"/>
    <w:rsid w:val="002F2BD2"/>
    <w:rsid w:val="002F388B"/>
    <w:rsid w:val="002F74F1"/>
    <w:rsid w:val="002F789B"/>
    <w:rsid w:val="00300319"/>
    <w:rsid w:val="003023CE"/>
    <w:rsid w:val="00303345"/>
    <w:rsid w:val="00303666"/>
    <w:rsid w:val="00303E14"/>
    <w:rsid w:val="00304842"/>
    <w:rsid w:val="00310110"/>
    <w:rsid w:val="00310873"/>
    <w:rsid w:val="00310F66"/>
    <w:rsid w:val="00311A19"/>
    <w:rsid w:val="00313935"/>
    <w:rsid w:val="00313CBB"/>
    <w:rsid w:val="003155B5"/>
    <w:rsid w:val="00315837"/>
    <w:rsid w:val="00316432"/>
    <w:rsid w:val="003174AA"/>
    <w:rsid w:val="0032182A"/>
    <w:rsid w:val="0032260A"/>
    <w:rsid w:val="003270BA"/>
    <w:rsid w:val="003274B3"/>
    <w:rsid w:val="0033086D"/>
    <w:rsid w:val="0033138E"/>
    <w:rsid w:val="0033307E"/>
    <w:rsid w:val="00333195"/>
    <w:rsid w:val="003342B2"/>
    <w:rsid w:val="00335F13"/>
    <w:rsid w:val="00337893"/>
    <w:rsid w:val="00340F0A"/>
    <w:rsid w:val="003426A6"/>
    <w:rsid w:val="003460D0"/>
    <w:rsid w:val="003461E7"/>
    <w:rsid w:val="00347AFC"/>
    <w:rsid w:val="00350975"/>
    <w:rsid w:val="00354CBF"/>
    <w:rsid w:val="00354D29"/>
    <w:rsid w:val="003569DB"/>
    <w:rsid w:val="0036008C"/>
    <w:rsid w:val="0036070C"/>
    <w:rsid w:val="00360948"/>
    <w:rsid w:val="00360A14"/>
    <w:rsid w:val="00360CB9"/>
    <w:rsid w:val="003614AB"/>
    <w:rsid w:val="00361DCD"/>
    <w:rsid w:val="00362127"/>
    <w:rsid w:val="00362B3E"/>
    <w:rsid w:val="0036599D"/>
    <w:rsid w:val="00365B88"/>
    <w:rsid w:val="00372E65"/>
    <w:rsid w:val="00373C6C"/>
    <w:rsid w:val="00374184"/>
    <w:rsid w:val="003749AA"/>
    <w:rsid w:val="00375EA6"/>
    <w:rsid w:val="00377B7E"/>
    <w:rsid w:val="003837C9"/>
    <w:rsid w:val="00385549"/>
    <w:rsid w:val="00386213"/>
    <w:rsid w:val="00386A1D"/>
    <w:rsid w:val="003905A0"/>
    <w:rsid w:val="00390718"/>
    <w:rsid w:val="003937B0"/>
    <w:rsid w:val="0039405F"/>
    <w:rsid w:val="003967CC"/>
    <w:rsid w:val="00396FED"/>
    <w:rsid w:val="003A41B6"/>
    <w:rsid w:val="003A5594"/>
    <w:rsid w:val="003A610C"/>
    <w:rsid w:val="003A626C"/>
    <w:rsid w:val="003B07E5"/>
    <w:rsid w:val="003B5193"/>
    <w:rsid w:val="003B6A19"/>
    <w:rsid w:val="003B7DFD"/>
    <w:rsid w:val="003C4324"/>
    <w:rsid w:val="003C5DA0"/>
    <w:rsid w:val="003D40A6"/>
    <w:rsid w:val="003D46C3"/>
    <w:rsid w:val="003E05B1"/>
    <w:rsid w:val="003E16A8"/>
    <w:rsid w:val="003E3325"/>
    <w:rsid w:val="003E3DE4"/>
    <w:rsid w:val="003E4CFA"/>
    <w:rsid w:val="003E51D2"/>
    <w:rsid w:val="003F0157"/>
    <w:rsid w:val="003F0E96"/>
    <w:rsid w:val="003F5233"/>
    <w:rsid w:val="003F5588"/>
    <w:rsid w:val="003F585F"/>
    <w:rsid w:val="003F635F"/>
    <w:rsid w:val="00400343"/>
    <w:rsid w:val="00405B53"/>
    <w:rsid w:val="004063A5"/>
    <w:rsid w:val="00410EA9"/>
    <w:rsid w:val="00415C0A"/>
    <w:rsid w:val="00416297"/>
    <w:rsid w:val="00417D25"/>
    <w:rsid w:val="00426B1B"/>
    <w:rsid w:val="004317BB"/>
    <w:rsid w:val="004327F8"/>
    <w:rsid w:val="00432B05"/>
    <w:rsid w:val="00433705"/>
    <w:rsid w:val="00434C6A"/>
    <w:rsid w:val="00436B5A"/>
    <w:rsid w:val="004412BA"/>
    <w:rsid w:val="00441E78"/>
    <w:rsid w:val="0044480E"/>
    <w:rsid w:val="00444DA4"/>
    <w:rsid w:val="00445D3B"/>
    <w:rsid w:val="00446A9A"/>
    <w:rsid w:val="004473E0"/>
    <w:rsid w:val="0045037A"/>
    <w:rsid w:val="004510F4"/>
    <w:rsid w:val="004529FC"/>
    <w:rsid w:val="00452EB0"/>
    <w:rsid w:val="004530A6"/>
    <w:rsid w:val="004532C0"/>
    <w:rsid w:val="00454EFE"/>
    <w:rsid w:val="00456200"/>
    <w:rsid w:val="00456718"/>
    <w:rsid w:val="00456809"/>
    <w:rsid w:val="00456835"/>
    <w:rsid w:val="00456BBA"/>
    <w:rsid w:val="004575D2"/>
    <w:rsid w:val="00457999"/>
    <w:rsid w:val="004602EF"/>
    <w:rsid w:val="0046167B"/>
    <w:rsid w:val="00461820"/>
    <w:rsid w:val="004626E9"/>
    <w:rsid w:val="004677AA"/>
    <w:rsid w:val="004739E5"/>
    <w:rsid w:val="0047487D"/>
    <w:rsid w:val="00476842"/>
    <w:rsid w:val="004777B3"/>
    <w:rsid w:val="004808AA"/>
    <w:rsid w:val="00480B20"/>
    <w:rsid w:val="00485B05"/>
    <w:rsid w:val="004870E1"/>
    <w:rsid w:val="00487BEF"/>
    <w:rsid w:val="00487EB2"/>
    <w:rsid w:val="00490B52"/>
    <w:rsid w:val="00491154"/>
    <w:rsid w:val="00491BC0"/>
    <w:rsid w:val="0049305A"/>
    <w:rsid w:val="00493E2D"/>
    <w:rsid w:val="004962B9"/>
    <w:rsid w:val="004963E5"/>
    <w:rsid w:val="004A5DCD"/>
    <w:rsid w:val="004A69A9"/>
    <w:rsid w:val="004B1322"/>
    <w:rsid w:val="004B1E2A"/>
    <w:rsid w:val="004B36C5"/>
    <w:rsid w:val="004B55E8"/>
    <w:rsid w:val="004B6FAD"/>
    <w:rsid w:val="004C0789"/>
    <w:rsid w:val="004C39A0"/>
    <w:rsid w:val="004C438C"/>
    <w:rsid w:val="004C5423"/>
    <w:rsid w:val="004C63BA"/>
    <w:rsid w:val="004D0D8A"/>
    <w:rsid w:val="004D2E8E"/>
    <w:rsid w:val="004D5B71"/>
    <w:rsid w:val="004D64C8"/>
    <w:rsid w:val="004D6A34"/>
    <w:rsid w:val="004E13D5"/>
    <w:rsid w:val="004E150F"/>
    <w:rsid w:val="004E27E5"/>
    <w:rsid w:val="004E2EBA"/>
    <w:rsid w:val="004E3508"/>
    <w:rsid w:val="004E5FD8"/>
    <w:rsid w:val="004E6F9B"/>
    <w:rsid w:val="004E7914"/>
    <w:rsid w:val="004F1F40"/>
    <w:rsid w:val="004F6EA9"/>
    <w:rsid w:val="004F716D"/>
    <w:rsid w:val="004F71B0"/>
    <w:rsid w:val="004F76DF"/>
    <w:rsid w:val="005008AC"/>
    <w:rsid w:val="00501B0A"/>
    <w:rsid w:val="005061FB"/>
    <w:rsid w:val="00506F81"/>
    <w:rsid w:val="005074D0"/>
    <w:rsid w:val="00507EE6"/>
    <w:rsid w:val="0051359D"/>
    <w:rsid w:val="00513858"/>
    <w:rsid w:val="0051482B"/>
    <w:rsid w:val="00516446"/>
    <w:rsid w:val="00520ADE"/>
    <w:rsid w:val="00521A80"/>
    <w:rsid w:val="00521E3D"/>
    <w:rsid w:val="005223E0"/>
    <w:rsid w:val="005258B3"/>
    <w:rsid w:val="00525C13"/>
    <w:rsid w:val="00525CC1"/>
    <w:rsid w:val="0052621B"/>
    <w:rsid w:val="005273CA"/>
    <w:rsid w:val="00527B5A"/>
    <w:rsid w:val="00531564"/>
    <w:rsid w:val="005331E9"/>
    <w:rsid w:val="005346BE"/>
    <w:rsid w:val="00534D10"/>
    <w:rsid w:val="00535562"/>
    <w:rsid w:val="0053654F"/>
    <w:rsid w:val="00541A2D"/>
    <w:rsid w:val="00541FD4"/>
    <w:rsid w:val="00543D65"/>
    <w:rsid w:val="005468E9"/>
    <w:rsid w:val="00550866"/>
    <w:rsid w:val="005518CD"/>
    <w:rsid w:val="00551C0F"/>
    <w:rsid w:val="00551CA2"/>
    <w:rsid w:val="005529DE"/>
    <w:rsid w:val="0055464A"/>
    <w:rsid w:val="00557473"/>
    <w:rsid w:val="00561C3E"/>
    <w:rsid w:val="00561F70"/>
    <w:rsid w:val="00562212"/>
    <w:rsid w:val="005665FD"/>
    <w:rsid w:val="0056686C"/>
    <w:rsid w:val="00567F08"/>
    <w:rsid w:val="005708F0"/>
    <w:rsid w:val="005713FF"/>
    <w:rsid w:val="00571CDA"/>
    <w:rsid w:val="00572F41"/>
    <w:rsid w:val="00573AFC"/>
    <w:rsid w:val="00573EEC"/>
    <w:rsid w:val="0057537E"/>
    <w:rsid w:val="005759FD"/>
    <w:rsid w:val="00577C57"/>
    <w:rsid w:val="00583086"/>
    <w:rsid w:val="00584EF1"/>
    <w:rsid w:val="00585565"/>
    <w:rsid w:val="00585951"/>
    <w:rsid w:val="005905DE"/>
    <w:rsid w:val="005906BE"/>
    <w:rsid w:val="00591A7D"/>
    <w:rsid w:val="00593219"/>
    <w:rsid w:val="005949E1"/>
    <w:rsid w:val="00594BB1"/>
    <w:rsid w:val="005963D9"/>
    <w:rsid w:val="005A7190"/>
    <w:rsid w:val="005A7B2B"/>
    <w:rsid w:val="005B203D"/>
    <w:rsid w:val="005B360B"/>
    <w:rsid w:val="005B3B17"/>
    <w:rsid w:val="005B692D"/>
    <w:rsid w:val="005B770D"/>
    <w:rsid w:val="005C1D38"/>
    <w:rsid w:val="005C22F4"/>
    <w:rsid w:val="005C2DEE"/>
    <w:rsid w:val="005C51E3"/>
    <w:rsid w:val="005C58D6"/>
    <w:rsid w:val="005C5B77"/>
    <w:rsid w:val="005C68E4"/>
    <w:rsid w:val="005C738D"/>
    <w:rsid w:val="005D5FE4"/>
    <w:rsid w:val="005D65F0"/>
    <w:rsid w:val="005D6DC2"/>
    <w:rsid w:val="005E22CD"/>
    <w:rsid w:val="005E4574"/>
    <w:rsid w:val="005E71A7"/>
    <w:rsid w:val="005F2C0E"/>
    <w:rsid w:val="005F3244"/>
    <w:rsid w:val="005F34D0"/>
    <w:rsid w:val="005F4423"/>
    <w:rsid w:val="005F57B7"/>
    <w:rsid w:val="005F6426"/>
    <w:rsid w:val="006018AF"/>
    <w:rsid w:val="00601F9D"/>
    <w:rsid w:val="006023C5"/>
    <w:rsid w:val="006033F2"/>
    <w:rsid w:val="00603AC4"/>
    <w:rsid w:val="00603BF2"/>
    <w:rsid w:val="00604FD4"/>
    <w:rsid w:val="006052B6"/>
    <w:rsid w:val="0061077F"/>
    <w:rsid w:val="00611353"/>
    <w:rsid w:val="0061301B"/>
    <w:rsid w:val="00617215"/>
    <w:rsid w:val="00623E7B"/>
    <w:rsid w:val="006271B0"/>
    <w:rsid w:val="006278A5"/>
    <w:rsid w:val="0062795B"/>
    <w:rsid w:val="00627A14"/>
    <w:rsid w:val="006308C0"/>
    <w:rsid w:val="00631313"/>
    <w:rsid w:val="00633662"/>
    <w:rsid w:val="006336B5"/>
    <w:rsid w:val="006353A5"/>
    <w:rsid w:val="00637231"/>
    <w:rsid w:val="006417B3"/>
    <w:rsid w:val="006423A4"/>
    <w:rsid w:val="00643C38"/>
    <w:rsid w:val="00644546"/>
    <w:rsid w:val="00646FE4"/>
    <w:rsid w:val="00650D7C"/>
    <w:rsid w:val="00651200"/>
    <w:rsid w:val="00652BC6"/>
    <w:rsid w:val="00655C48"/>
    <w:rsid w:val="006561DA"/>
    <w:rsid w:val="00657C21"/>
    <w:rsid w:val="00660E84"/>
    <w:rsid w:val="00662672"/>
    <w:rsid w:val="006633B5"/>
    <w:rsid w:val="006638FB"/>
    <w:rsid w:val="00665725"/>
    <w:rsid w:val="00665F98"/>
    <w:rsid w:val="0066720C"/>
    <w:rsid w:val="00673358"/>
    <w:rsid w:val="0067528F"/>
    <w:rsid w:val="00680571"/>
    <w:rsid w:val="00680F11"/>
    <w:rsid w:val="00681712"/>
    <w:rsid w:val="00682470"/>
    <w:rsid w:val="006836A8"/>
    <w:rsid w:val="00686677"/>
    <w:rsid w:val="0068717F"/>
    <w:rsid w:val="006901BB"/>
    <w:rsid w:val="0069290C"/>
    <w:rsid w:val="00692D7A"/>
    <w:rsid w:val="0069358B"/>
    <w:rsid w:val="00697F6E"/>
    <w:rsid w:val="006A1CED"/>
    <w:rsid w:val="006A3876"/>
    <w:rsid w:val="006A3EA0"/>
    <w:rsid w:val="006A41C6"/>
    <w:rsid w:val="006A41E9"/>
    <w:rsid w:val="006A61D5"/>
    <w:rsid w:val="006B0B16"/>
    <w:rsid w:val="006B25FD"/>
    <w:rsid w:val="006B26D3"/>
    <w:rsid w:val="006B3427"/>
    <w:rsid w:val="006B7A6D"/>
    <w:rsid w:val="006C1107"/>
    <w:rsid w:val="006C1C38"/>
    <w:rsid w:val="006C33E3"/>
    <w:rsid w:val="006C4E1D"/>
    <w:rsid w:val="006C52B6"/>
    <w:rsid w:val="006C6866"/>
    <w:rsid w:val="006D0502"/>
    <w:rsid w:val="006D0F27"/>
    <w:rsid w:val="006D254B"/>
    <w:rsid w:val="006D57F5"/>
    <w:rsid w:val="006D604C"/>
    <w:rsid w:val="006D7F36"/>
    <w:rsid w:val="006E3A84"/>
    <w:rsid w:val="006E3B73"/>
    <w:rsid w:val="006E4A47"/>
    <w:rsid w:val="006E5375"/>
    <w:rsid w:val="006E6274"/>
    <w:rsid w:val="006E6D9F"/>
    <w:rsid w:val="006F0DCE"/>
    <w:rsid w:val="006F22BC"/>
    <w:rsid w:val="006F51E7"/>
    <w:rsid w:val="006F5C14"/>
    <w:rsid w:val="006F5DC2"/>
    <w:rsid w:val="006F6409"/>
    <w:rsid w:val="006F6F4E"/>
    <w:rsid w:val="006F711B"/>
    <w:rsid w:val="006F736B"/>
    <w:rsid w:val="006F7A22"/>
    <w:rsid w:val="00700F99"/>
    <w:rsid w:val="0070192A"/>
    <w:rsid w:val="007033B2"/>
    <w:rsid w:val="00703A7B"/>
    <w:rsid w:val="00704CBB"/>
    <w:rsid w:val="00705CA5"/>
    <w:rsid w:val="007066E1"/>
    <w:rsid w:val="00707662"/>
    <w:rsid w:val="007076F2"/>
    <w:rsid w:val="00707F1B"/>
    <w:rsid w:val="007111C4"/>
    <w:rsid w:val="0071424F"/>
    <w:rsid w:val="00714A86"/>
    <w:rsid w:val="00715B4E"/>
    <w:rsid w:val="00721B62"/>
    <w:rsid w:val="0072282B"/>
    <w:rsid w:val="00722A35"/>
    <w:rsid w:val="00724421"/>
    <w:rsid w:val="007247D8"/>
    <w:rsid w:val="00727853"/>
    <w:rsid w:val="00727936"/>
    <w:rsid w:val="00730681"/>
    <w:rsid w:val="00731DE4"/>
    <w:rsid w:val="00732D06"/>
    <w:rsid w:val="007344DC"/>
    <w:rsid w:val="007345E6"/>
    <w:rsid w:val="0073587B"/>
    <w:rsid w:val="00736865"/>
    <w:rsid w:val="00737750"/>
    <w:rsid w:val="007414C7"/>
    <w:rsid w:val="007418B5"/>
    <w:rsid w:val="00743149"/>
    <w:rsid w:val="00744808"/>
    <w:rsid w:val="00747BEE"/>
    <w:rsid w:val="0075003B"/>
    <w:rsid w:val="007501DE"/>
    <w:rsid w:val="00750721"/>
    <w:rsid w:val="0075141F"/>
    <w:rsid w:val="0075154E"/>
    <w:rsid w:val="00751FA8"/>
    <w:rsid w:val="00752FF9"/>
    <w:rsid w:val="0075347C"/>
    <w:rsid w:val="0075673C"/>
    <w:rsid w:val="00756989"/>
    <w:rsid w:val="00757B94"/>
    <w:rsid w:val="00760537"/>
    <w:rsid w:val="00762B04"/>
    <w:rsid w:val="0076388A"/>
    <w:rsid w:val="00764C1B"/>
    <w:rsid w:val="007665D7"/>
    <w:rsid w:val="007718CE"/>
    <w:rsid w:val="00773867"/>
    <w:rsid w:val="007745D8"/>
    <w:rsid w:val="00774A06"/>
    <w:rsid w:val="0077693A"/>
    <w:rsid w:val="00777F0E"/>
    <w:rsid w:val="00781AD6"/>
    <w:rsid w:val="00781BA9"/>
    <w:rsid w:val="007828B8"/>
    <w:rsid w:val="007832CE"/>
    <w:rsid w:val="0078536F"/>
    <w:rsid w:val="007878A1"/>
    <w:rsid w:val="00794C00"/>
    <w:rsid w:val="00794D45"/>
    <w:rsid w:val="007A17E7"/>
    <w:rsid w:val="007A1C57"/>
    <w:rsid w:val="007A263E"/>
    <w:rsid w:val="007A5CDA"/>
    <w:rsid w:val="007A5DB9"/>
    <w:rsid w:val="007B32DC"/>
    <w:rsid w:val="007C0334"/>
    <w:rsid w:val="007C20B4"/>
    <w:rsid w:val="007C2A4F"/>
    <w:rsid w:val="007C3476"/>
    <w:rsid w:val="007C3E5C"/>
    <w:rsid w:val="007C532C"/>
    <w:rsid w:val="007C7894"/>
    <w:rsid w:val="007C78EF"/>
    <w:rsid w:val="007C7A1C"/>
    <w:rsid w:val="007D539D"/>
    <w:rsid w:val="007D5C25"/>
    <w:rsid w:val="007D6529"/>
    <w:rsid w:val="007D77C3"/>
    <w:rsid w:val="007E1EFF"/>
    <w:rsid w:val="007E2CD8"/>
    <w:rsid w:val="007E30ED"/>
    <w:rsid w:val="007E327B"/>
    <w:rsid w:val="007E37A1"/>
    <w:rsid w:val="007E4554"/>
    <w:rsid w:val="007E500F"/>
    <w:rsid w:val="007E786E"/>
    <w:rsid w:val="007F0872"/>
    <w:rsid w:val="007F0A51"/>
    <w:rsid w:val="007F2FF7"/>
    <w:rsid w:val="007F3556"/>
    <w:rsid w:val="007F3C08"/>
    <w:rsid w:val="007F5C5A"/>
    <w:rsid w:val="007F6960"/>
    <w:rsid w:val="007F697B"/>
    <w:rsid w:val="007F7DD6"/>
    <w:rsid w:val="008009C1"/>
    <w:rsid w:val="00801053"/>
    <w:rsid w:val="0080172D"/>
    <w:rsid w:val="00802E4A"/>
    <w:rsid w:val="00802ED5"/>
    <w:rsid w:val="00803AFF"/>
    <w:rsid w:val="008045C4"/>
    <w:rsid w:val="0080533C"/>
    <w:rsid w:val="00810C17"/>
    <w:rsid w:val="00811B96"/>
    <w:rsid w:val="00812252"/>
    <w:rsid w:val="00814E15"/>
    <w:rsid w:val="00815D3A"/>
    <w:rsid w:val="008176EE"/>
    <w:rsid w:val="00820228"/>
    <w:rsid w:val="00823892"/>
    <w:rsid w:val="0082485B"/>
    <w:rsid w:val="008312B9"/>
    <w:rsid w:val="008321F7"/>
    <w:rsid w:val="008336BB"/>
    <w:rsid w:val="00834877"/>
    <w:rsid w:val="008348AE"/>
    <w:rsid w:val="00835191"/>
    <w:rsid w:val="00835A7C"/>
    <w:rsid w:val="00842CAC"/>
    <w:rsid w:val="00843982"/>
    <w:rsid w:val="008446C3"/>
    <w:rsid w:val="00845D80"/>
    <w:rsid w:val="008479EA"/>
    <w:rsid w:val="00850E54"/>
    <w:rsid w:val="00850F98"/>
    <w:rsid w:val="00853CA2"/>
    <w:rsid w:val="008540B5"/>
    <w:rsid w:val="00854309"/>
    <w:rsid w:val="00854BCF"/>
    <w:rsid w:val="0085547F"/>
    <w:rsid w:val="00855A91"/>
    <w:rsid w:val="00860135"/>
    <w:rsid w:val="00861283"/>
    <w:rsid w:val="0086301F"/>
    <w:rsid w:val="008653A8"/>
    <w:rsid w:val="008659AA"/>
    <w:rsid w:val="00866B1A"/>
    <w:rsid w:val="00867F1D"/>
    <w:rsid w:val="0087144C"/>
    <w:rsid w:val="00875042"/>
    <w:rsid w:val="00875C7B"/>
    <w:rsid w:val="00875E5B"/>
    <w:rsid w:val="0087663A"/>
    <w:rsid w:val="008807FD"/>
    <w:rsid w:val="00880EF3"/>
    <w:rsid w:val="0088383B"/>
    <w:rsid w:val="008840D5"/>
    <w:rsid w:val="00886D38"/>
    <w:rsid w:val="00891163"/>
    <w:rsid w:val="00891EF9"/>
    <w:rsid w:val="00895E70"/>
    <w:rsid w:val="0089644E"/>
    <w:rsid w:val="00896960"/>
    <w:rsid w:val="008A091B"/>
    <w:rsid w:val="008A4E2B"/>
    <w:rsid w:val="008A5ADF"/>
    <w:rsid w:val="008A6667"/>
    <w:rsid w:val="008A6D01"/>
    <w:rsid w:val="008B2DB8"/>
    <w:rsid w:val="008B3F26"/>
    <w:rsid w:val="008B50C6"/>
    <w:rsid w:val="008B52B1"/>
    <w:rsid w:val="008B6A93"/>
    <w:rsid w:val="008B7F23"/>
    <w:rsid w:val="008B7FE9"/>
    <w:rsid w:val="008C0DAB"/>
    <w:rsid w:val="008C3F5D"/>
    <w:rsid w:val="008C4865"/>
    <w:rsid w:val="008C5122"/>
    <w:rsid w:val="008C74BE"/>
    <w:rsid w:val="008D2DA6"/>
    <w:rsid w:val="008D305B"/>
    <w:rsid w:val="008D5161"/>
    <w:rsid w:val="008D5BD3"/>
    <w:rsid w:val="008D5FD3"/>
    <w:rsid w:val="008D666A"/>
    <w:rsid w:val="008D7383"/>
    <w:rsid w:val="008D7CDA"/>
    <w:rsid w:val="008E1A82"/>
    <w:rsid w:val="008E38ED"/>
    <w:rsid w:val="008E7381"/>
    <w:rsid w:val="008E7917"/>
    <w:rsid w:val="008F0C2B"/>
    <w:rsid w:val="008F1201"/>
    <w:rsid w:val="008F448B"/>
    <w:rsid w:val="008F49A7"/>
    <w:rsid w:val="008F512F"/>
    <w:rsid w:val="008F53D1"/>
    <w:rsid w:val="008F63F3"/>
    <w:rsid w:val="008F65A3"/>
    <w:rsid w:val="008F65E4"/>
    <w:rsid w:val="008F6CA1"/>
    <w:rsid w:val="00900CB0"/>
    <w:rsid w:val="00900EBF"/>
    <w:rsid w:val="00901230"/>
    <w:rsid w:val="00901FE1"/>
    <w:rsid w:val="00902018"/>
    <w:rsid w:val="00904443"/>
    <w:rsid w:val="00904542"/>
    <w:rsid w:val="009062E5"/>
    <w:rsid w:val="0091094A"/>
    <w:rsid w:val="00911316"/>
    <w:rsid w:val="009118D6"/>
    <w:rsid w:val="00912D0F"/>
    <w:rsid w:val="00912F46"/>
    <w:rsid w:val="009144C3"/>
    <w:rsid w:val="009213DA"/>
    <w:rsid w:val="0092278A"/>
    <w:rsid w:val="0092306F"/>
    <w:rsid w:val="00927693"/>
    <w:rsid w:val="0092786E"/>
    <w:rsid w:val="009278C6"/>
    <w:rsid w:val="009311FD"/>
    <w:rsid w:val="00931470"/>
    <w:rsid w:val="00933403"/>
    <w:rsid w:val="0093481B"/>
    <w:rsid w:val="0093511C"/>
    <w:rsid w:val="009353B0"/>
    <w:rsid w:val="009365A1"/>
    <w:rsid w:val="00937814"/>
    <w:rsid w:val="00942373"/>
    <w:rsid w:val="00943262"/>
    <w:rsid w:val="0094342A"/>
    <w:rsid w:val="009435EE"/>
    <w:rsid w:val="0094398F"/>
    <w:rsid w:val="00950785"/>
    <w:rsid w:val="0095087E"/>
    <w:rsid w:val="00951932"/>
    <w:rsid w:val="00951C31"/>
    <w:rsid w:val="00956ED4"/>
    <w:rsid w:val="00957C59"/>
    <w:rsid w:val="00960887"/>
    <w:rsid w:val="00964098"/>
    <w:rsid w:val="00966517"/>
    <w:rsid w:val="0096679B"/>
    <w:rsid w:val="009669BA"/>
    <w:rsid w:val="00967022"/>
    <w:rsid w:val="00972BCB"/>
    <w:rsid w:val="009759DF"/>
    <w:rsid w:val="00976B49"/>
    <w:rsid w:val="00980EF2"/>
    <w:rsid w:val="009832E8"/>
    <w:rsid w:val="0098495E"/>
    <w:rsid w:val="00984FA2"/>
    <w:rsid w:val="009854E3"/>
    <w:rsid w:val="009867DB"/>
    <w:rsid w:val="00986C31"/>
    <w:rsid w:val="0098712C"/>
    <w:rsid w:val="00987E61"/>
    <w:rsid w:val="0099350D"/>
    <w:rsid w:val="00994720"/>
    <w:rsid w:val="00997A50"/>
    <w:rsid w:val="009A23D7"/>
    <w:rsid w:val="009A34A1"/>
    <w:rsid w:val="009A39C2"/>
    <w:rsid w:val="009A3BD4"/>
    <w:rsid w:val="009A491A"/>
    <w:rsid w:val="009A5E40"/>
    <w:rsid w:val="009B0891"/>
    <w:rsid w:val="009B12F0"/>
    <w:rsid w:val="009B130A"/>
    <w:rsid w:val="009B1933"/>
    <w:rsid w:val="009B19B9"/>
    <w:rsid w:val="009B1E02"/>
    <w:rsid w:val="009B387A"/>
    <w:rsid w:val="009B5D79"/>
    <w:rsid w:val="009B5E3E"/>
    <w:rsid w:val="009B728C"/>
    <w:rsid w:val="009B7B36"/>
    <w:rsid w:val="009C2FE2"/>
    <w:rsid w:val="009C3EBC"/>
    <w:rsid w:val="009C4FC7"/>
    <w:rsid w:val="009C61C0"/>
    <w:rsid w:val="009D0236"/>
    <w:rsid w:val="009D4DC0"/>
    <w:rsid w:val="009D56B0"/>
    <w:rsid w:val="009D712F"/>
    <w:rsid w:val="009D79F5"/>
    <w:rsid w:val="009E1E36"/>
    <w:rsid w:val="009E20EB"/>
    <w:rsid w:val="009E50EA"/>
    <w:rsid w:val="009F0B6B"/>
    <w:rsid w:val="009F1EBC"/>
    <w:rsid w:val="009F2702"/>
    <w:rsid w:val="009F5F39"/>
    <w:rsid w:val="00A004B4"/>
    <w:rsid w:val="00A01728"/>
    <w:rsid w:val="00A024B9"/>
    <w:rsid w:val="00A0455E"/>
    <w:rsid w:val="00A0519F"/>
    <w:rsid w:val="00A051A3"/>
    <w:rsid w:val="00A12BBB"/>
    <w:rsid w:val="00A145DE"/>
    <w:rsid w:val="00A15B7B"/>
    <w:rsid w:val="00A1786C"/>
    <w:rsid w:val="00A24E70"/>
    <w:rsid w:val="00A25D3B"/>
    <w:rsid w:val="00A26172"/>
    <w:rsid w:val="00A26BFB"/>
    <w:rsid w:val="00A302F6"/>
    <w:rsid w:val="00A31943"/>
    <w:rsid w:val="00A354D1"/>
    <w:rsid w:val="00A35A55"/>
    <w:rsid w:val="00A40616"/>
    <w:rsid w:val="00A44F53"/>
    <w:rsid w:val="00A47CEB"/>
    <w:rsid w:val="00A51562"/>
    <w:rsid w:val="00A527B5"/>
    <w:rsid w:val="00A52A05"/>
    <w:rsid w:val="00A5331C"/>
    <w:rsid w:val="00A540F0"/>
    <w:rsid w:val="00A55C31"/>
    <w:rsid w:val="00A60BB1"/>
    <w:rsid w:val="00A61315"/>
    <w:rsid w:val="00A61360"/>
    <w:rsid w:val="00A6268A"/>
    <w:rsid w:val="00A640E1"/>
    <w:rsid w:val="00A6495C"/>
    <w:rsid w:val="00A65E32"/>
    <w:rsid w:val="00A710B2"/>
    <w:rsid w:val="00A77F7A"/>
    <w:rsid w:val="00A801F3"/>
    <w:rsid w:val="00A83031"/>
    <w:rsid w:val="00A83430"/>
    <w:rsid w:val="00A83AE0"/>
    <w:rsid w:val="00A83EC7"/>
    <w:rsid w:val="00A84F2A"/>
    <w:rsid w:val="00A85705"/>
    <w:rsid w:val="00A8668E"/>
    <w:rsid w:val="00A8745C"/>
    <w:rsid w:val="00A877C9"/>
    <w:rsid w:val="00A92DF7"/>
    <w:rsid w:val="00A9581D"/>
    <w:rsid w:val="00AA2CC6"/>
    <w:rsid w:val="00AA2D31"/>
    <w:rsid w:val="00AA6010"/>
    <w:rsid w:val="00AB2ACB"/>
    <w:rsid w:val="00AB5769"/>
    <w:rsid w:val="00AB5A01"/>
    <w:rsid w:val="00AB7415"/>
    <w:rsid w:val="00AC1934"/>
    <w:rsid w:val="00AC2A38"/>
    <w:rsid w:val="00AC515E"/>
    <w:rsid w:val="00AC7366"/>
    <w:rsid w:val="00AC7B98"/>
    <w:rsid w:val="00AC7E2C"/>
    <w:rsid w:val="00AD211D"/>
    <w:rsid w:val="00AD49A9"/>
    <w:rsid w:val="00AD6663"/>
    <w:rsid w:val="00AE0AF9"/>
    <w:rsid w:val="00AE26FF"/>
    <w:rsid w:val="00AE2BBC"/>
    <w:rsid w:val="00AE7910"/>
    <w:rsid w:val="00AE7B06"/>
    <w:rsid w:val="00AF0E7C"/>
    <w:rsid w:val="00AF0F17"/>
    <w:rsid w:val="00AF1A27"/>
    <w:rsid w:val="00AF1BE0"/>
    <w:rsid w:val="00AF2B95"/>
    <w:rsid w:val="00AF4D84"/>
    <w:rsid w:val="00AF7B66"/>
    <w:rsid w:val="00B007D4"/>
    <w:rsid w:val="00B046EF"/>
    <w:rsid w:val="00B06416"/>
    <w:rsid w:val="00B072EE"/>
    <w:rsid w:val="00B1060D"/>
    <w:rsid w:val="00B109CB"/>
    <w:rsid w:val="00B11F42"/>
    <w:rsid w:val="00B12F31"/>
    <w:rsid w:val="00B13172"/>
    <w:rsid w:val="00B13CBE"/>
    <w:rsid w:val="00B20015"/>
    <w:rsid w:val="00B22598"/>
    <w:rsid w:val="00B22C07"/>
    <w:rsid w:val="00B245BF"/>
    <w:rsid w:val="00B24772"/>
    <w:rsid w:val="00B258A1"/>
    <w:rsid w:val="00B25C5C"/>
    <w:rsid w:val="00B266D3"/>
    <w:rsid w:val="00B26C9B"/>
    <w:rsid w:val="00B27CC4"/>
    <w:rsid w:val="00B31075"/>
    <w:rsid w:val="00B34C58"/>
    <w:rsid w:val="00B34E3E"/>
    <w:rsid w:val="00B3649C"/>
    <w:rsid w:val="00B364E7"/>
    <w:rsid w:val="00B4160A"/>
    <w:rsid w:val="00B43728"/>
    <w:rsid w:val="00B45411"/>
    <w:rsid w:val="00B45986"/>
    <w:rsid w:val="00B45FCD"/>
    <w:rsid w:val="00B46101"/>
    <w:rsid w:val="00B4657D"/>
    <w:rsid w:val="00B46B77"/>
    <w:rsid w:val="00B52818"/>
    <w:rsid w:val="00B563E9"/>
    <w:rsid w:val="00B57029"/>
    <w:rsid w:val="00B60400"/>
    <w:rsid w:val="00B61993"/>
    <w:rsid w:val="00B65403"/>
    <w:rsid w:val="00B71AAA"/>
    <w:rsid w:val="00B71B07"/>
    <w:rsid w:val="00B74E00"/>
    <w:rsid w:val="00B75967"/>
    <w:rsid w:val="00B776EB"/>
    <w:rsid w:val="00B77BE9"/>
    <w:rsid w:val="00B805E3"/>
    <w:rsid w:val="00B81C8B"/>
    <w:rsid w:val="00B826BF"/>
    <w:rsid w:val="00B83B40"/>
    <w:rsid w:val="00B91C0E"/>
    <w:rsid w:val="00B91EA7"/>
    <w:rsid w:val="00B91FF2"/>
    <w:rsid w:val="00B92CF2"/>
    <w:rsid w:val="00B92F60"/>
    <w:rsid w:val="00B93161"/>
    <w:rsid w:val="00B95DC5"/>
    <w:rsid w:val="00BA13E2"/>
    <w:rsid w:val="00BA1EF1"/>
    <w:rsid w:val="00BA1F24"/>
    <w:rsid w:val="00BA2D8B"/>
    <w:rsid w:val="00BA447D"/>
    <w:rsid w:val="00BA5AD4"/>
    <w:rsid w:val="00BA6A4F"/>
    <w:rsid w:val="00BA759B"/>
    <w:rsid w:val="00BB03D2"/>
    <w:rsid w:val="00BB12FD"/>
    <w:rsid w:val="00BB38A8"/>
    <w:rsid w:val="00BB5BCC"/>
    <w:rsid w:val="00BB5BE0"/>
    <w:rsid w:val="00BB6B01"/>
    <w:rsid w:val="00BB6B2F"/>
    <w:rsid w:val="00BC1240"/>
    <w:rsid w:val="00BC5087"/>
    <w:rsid w:val="00BC5364"/>
    <w:rsid w:val="00BC59A8"/>
    <w:rsid w:val="00BC59AE"/>
    <w:rsid w:val="00BC6689"/>
    <w:rsid w:val="00BD18A2"/>
    <w:rsid w:val="00BD28FB"/>
    <w:rsid w:val="00BD5D6A"/>
    <w:rsid w:val="00BD6887"/>
    <w:rsid w:val="00BD78E8"/>
    <w:rsid w:val="00BD7C3C"/>
    <w:rsid w:val="00BE5AF4"/>
    <w:rsid w:val="00BE6204"/>
    <w:rsid w:val="00BF0BDF"/>
    <w:rsid w:val="00BF33D3"/>
    <w:rsid w:val="00BF3868"/>
    <w:rsid w:val="00BF3F8A"/>
    <w:rsid w:val="00BF57BB"/>
    <w:rsid w:val="00BF6E7A"/>
    <w:rsid w:val="00C0147A"/>
    <w:rsid w:val="00C02597"/>
    <w:rsid w:val="00C02D18"/>
    <w:rsid w:val="00C054BA"/>
    <w:rsid w:val="00C06CAE"/>
    <w:rsid w:val="00C07B16"/>
    <w:rsid w:val="00C12037"/>
    <w:rsid w:val="00C1341E"/>
    <w:rsid w:val="00C20C02"/>
    <w:rsid w:val="00C21690"/>
    <w:rsid w:val="00C218CD"/>
    <w:rsid w:val="00C22130"/>
    <w:rsid w:val="00C24DAF"/>
    <w:rsid w:val="00C30221"/>
    <w:rsid w:val="00C34BD5"/>
    <w:rsid w:val="00C34D92"/>
    <w:rsid w:val="00C5049D"/>
    <w:rsid w:val="00C50583"/>
    <w:rsid w:val="00C5111C"/>
    <w:rsid w:val="00C5145B"/>
    <w:rsid w:val="00C51C35"/>
    <w:rsid w:val="00C53DBC"/>
    <w:rsid w:val="00C5432C"/>
    <w:rsid w:val="00C55661"/>
    <w:rsid w:val="00C60783"/>
    <w:rsid w:val="00C62840"/>
    <w:rsid w:val="00C661AD"/>
    <w:rsid w:val="00C66882"/>
    <w:rsid w:val="00C66ADE"/>
    <w:rsid w:val="00C66F68"/>
    <w:rsid w:val="00C73935"/>
    <w:rsid w:val="00C7400F"/>
    <w:rsid w:val="00C756D7"/>
    <w:rsid w:val="00C75BFC"/>
    <w:rsid w:val="00C762FC"/>
    <w:rsid w:val="00C76478"/>
    <w:rsid w:val="00C81041"/>
    <w:rsid w:val="00C81C79"/>
    <w:rsid w:val="00C843A8"/>
    <w:rsid w:val="00C84E39"/>
    <w:rsid w:val="00C8728A"/>
    <w:rsid w:val="00C8784F"/>
    <w:rsid w:val="00C87EC7"/>
    <w:rsid w:val="00C91030"/>
    <w:rsid w:val="00C92648"/>
    <w:rsid w:val="00C93305"/>
    <w:rsid w:val="00C94BA2"/>
    <w:rsid w:val="00C9532E"/>
    <w:rsid w:val="00C9683C"/>
    <w:rsid w:val="00C9768D"/>
    <w:rsid w:val="00C97BE5"/>
    <w:rsid w:val="00C97D6C"/>
    <w:rsid w:val="00CA1E9F"/>
    <w:rsid w:val="00CA20C7"/>
    <w:rsid w:val="00CA38C0"/>
    <w:rsid w:val="00CA46B7"/>
    <w:rsid w:val="00CA5637"/>
    <w:rsid w:val="00CA642A"/>
    <w:rsid w:val="00CB582A"/>
    <w:rsid w:val="00CB7E5A"/>
    <w:rsid w:val="00CC0965"/>
    <w:rsid w:val="00CC387A"/>
    <w:rsid w:val="00CC5344"/>
    <w:rsid w:val="00CC7802"/>
    <w:rsid w:val="00CD1C84"/>
    <w:rsid w:val="00CD2694"/>
    <w:rsid w:val="00CD52D4"/>
    <w:rsid w:val="00CD6D80"/>
    <w:rsid w:val="00CE0368"/>
    <w:rsid w:val="00CE17FA"/>
    <w:rsid w:val="00CE2E11"/>
    <w:rsid w:val="00CE3AA9"/>
    <w:rsid w:val="00CE52E0"/>
    <w:rsid w:val="00CE611D"/>
    <w:rsid w:val="00CF13E5"/>
    <w:rsid w:val="00CF1AA4"/>
    <w:rsid w:val="00CF3A3A"/>
    <w:rsid w:val="00CF6A96"/>
    <w:rsid w:val="00CF7A66"/>
    <w:rsid w:val="00D05EC4"/>
    <w:rsid w:val="00D06CE0"/>
    <w:rsid w:val="00D10EFF"/>
    <w:rsid w:val="00D16ED4"/>
    <w:rsid w:val="00D20122"/>
    <w:rsid w:val="00D2108A"/>
    <w:rsid w:val="00D211EB"/>
    <w:rsid w:val="00D22F82"/>
    <w:rsid w:val="00D23F20"/>
    <w:rsid w:val="00D2673D"/>
    <w:rsid w:val="00D27F67"/>
    <w:rsid w:val="00D30955"/>
    <w:rsid w:val="00D32023"/>
    <w:rsid w:val="00D326C8"/>
    <w:rsid w:val="00D342F7"/>
    <w:rsid w:val="00D35C9C"/>
    <w:rsid w:val="00D36985"/>
    <w:rsid w:val="00D4193E"/>
    <w:rsid w:val="00D43983"/>
    <w:rsid w:val="00D44FE2"/>
    <w:rsid w:val="00D45219"/>
    <w:rsid w:val="00D461B8"/>
    <w:rsid w:val="00D509EB"/>
    <w:rsid w:val="00D50FFB"/>
    <w:rsid w:val="00D51554"/>
    <w:rsid w:val="00D51912"/>
    <w:rsid w:val="00D51EBE"/>
    <w:rsid w:val="00D54DEE"/>
    <w:rsid w:val="00D55E46"/>
    <w:rsid w:val="00D55EFC"/>
    <w:rsid w:val="00D56A7C"/>
    <w:rsid w:val="00D65D81"/>
    <w:rsid w:val="00D673D6"/>
    <w:rsid w:val="00D70C65"/>
    <w:rsid w:val="00D737C6"/>
    <w:rsid w:val="00D738FF"/>
    <w:rsid w:val="00D73B66"/>
    <w:rsid w:val="00D7642B"/>
    <w:rsid w:val="00D77373"/>
    <w:rsid w:val="00D77EC8"/>
    <w:rsid w:val="00D80816"/>
    <w:rsid w:val="00D8187F"/>
    <w:rsid w:val="00D81F01"/>
    <w:rsid w:val="00D82D01"/>
    <w:rsid w:val="00D84CC2"/>
    <w:rsid w:val="00D84DEE"/>
    <w:rsid w:val="00D85766"/>
    <w:rsid w:val="00D8652A"/>
    <w:rsid w:val="00D900CE"/>
    <w:rsid w:val="00D903DB"/>
    <w:rsid w:val="00D90C84"/>
    <w:rsid w:val="00D951ED"/>
    <w:rsid w:val="00D95FEE"/>
    <w:rsid w:val="00D97096"/>
    <w:rsid w:val="00D97F3E"/>
    <w:rsid w:val="00DA5A1E"/>
    <w:rsid w:val="00DB0CF8"/>
    <w:rsid w:val="00DB20C7"/>
    <w:rsid w:val="00DB228E"/>
    <w:rsid w:val="00DB362B"/>
    <w:rsid w:val="00DB65A3"/>
    <w:rsid w:val="00DD02C7"/>
    <w:rsid w:val="00DD3868"/>
    <w:rsid w:val="00DD518E"/>
    <w:rsid w:val="00DD61F2"/>
    <w:rsid w:val="00DE0B7E"/>
    <w:rsid w:val="00DE0C6E"/>
    <w:rsid w:val="00DE1A25"/>
    <w:rsid w:val="00DE1D5F"/>
    <w:rsid w:val="00DE1E74"/>
    <w:rsid w:val="00DE2FE6"/>
    <w:rsid w:val="00DE30D2"/>
    <w:rsid w:val="00DE3141"/>
    <w:rsid w:val="00DF218B"/>
    <w:rsid w:val="00DF5625"/>
    <w:rsid w:val="00DF6A0F"/>
    <w:rsid w:val="00DF6E67"/>
    <w:rsid w:val="00DF7D06"/>
    <w:rsid w:val="00E01A97"/>
    <w:rsid w:val="00E01F40"/>
    <w:rsid w:val="00E02221"/>
    <w:rsid w:val="00E0370C"/>
    <w:rsid w:val="00E03EBB"/>
    <w:rsid w:val="00E04CD5"/>
    <w:rsid w:val="00E0569E"/>
    <w:rsid w:val="00E05D68"/>
    <w:rsid w:val="00E05DD6"/>
    <w:rsid w:val="00E05DDF"/>
    <w:rsid w:val="00E06C7D"/>
    <w:rsid w:val="00E06E8C"/>
    <w:rsid w:val="00E07F1F"/>
    <w:rsid w:val="00E1039C"/>
    <w:rsid w:val="00E10D38"/>
    <w:rsid w:val="00E11C6A"/>
    <w:rsid w:val="00E143BE"/>
    <w:rsid w:val="00E152EC"/>
    <w:rsid w:val="00E20009"/>
    <w:rsid w:val="00E228D4"/>
    <w:rsid w:val="00E22B22"/>
    <w:rsid w:val="00E233AD"/>
    <w:rsid w:val="00E23C7F"/>
    <w:rsid w:val="00E23FC1"/>
    <w:rsid w:val="00E25E77"/>
    <w:rsid w:val="00E2625D"/>
    <w:rsid w:val="00E30B33"/>
    <w:rsid w:val="00E30BDE"/>
    <w:rsid w:val="00E31612"/>
    <w:rsid w:val="00E33CDF"/>
    <w:rsid w:val="00E35655"/>
    <w:rsid w:val="00E35684"/>
    <w:rsid w:val="00E357D7"/>
    <w:rsid w:val="00E35E34"/>
    <w:rsid w:val="00E4030B"/>
    <w:rsid w:val="00E41086"/>
    <w:rsid w:val="00E42A54"/>
    <w:rsid w:val="00E43036"/>
    <w:rsid w:val="00E454A9"/>
    <w:rsid w:val="00E478AA"/>
    <w:rsid w:val="00E50C1B"/>
    <w:rsid w:val="00E523CB"/>
    <w:rsid w:val="00E524F6"/>
    <w:rsid w:val="00E53404"/>
    <w:rsid w:val="00E53571"/>
    <w:rsid w:val="00E54C50"/>
    <w:rsid w:val="00E558AE"/>
    <w:rsid w:val="00E55D9D"/>
    <w:rsid w:val="00E6333C"/>
    <w:rsid w:val="00E6429B"/>
    <w:rsid w:val="00E651E6"/>
    <w:rsid w:val="00E66224"/>
    <w:rsid w:val="00E72224"/>
    <w:rsid w:val="00E72494"/>
    <w:rsid w:val="00E754FE"/>
    <w:rsid w:val="00E806AF"/>
    <w:rsid w:val="00E81624"/>
    <w:rsid w:val="00E838AD"/>
    <w:rsid w:val="00E847B4"/>
    <w:rsid w:val="00E86ABB"/>
    <w:rsid w:val="00E86D99"/>
    <w:rsid w:val="00E939A4"/>
    <w:rsid w:val="00E946DE"/>
    <w:rsid w:val="00E9501F"/>
    <w:rsid w:val="00E96BFD"/>
    <w:rsid w:val="00E96DFE"/>
    <w:rsid w:val="00E97AB2"/>
    <w:rsid w:val="00EA0864"/>
    <w:rsid w:val="00EA1C73"/>
    <w:rsid w:val="00EA220C"/>
    <w:rsid w:val="00EA64F9"/>
    <w:rsid w:val="00EA7071"/>
    <w:rsid w:val="00EA7C18"/>
    <w:rsid w:val="00EB0442"/>
    <w:rsid w:val="00EB07A1"/>
    <w:rsid w:val="00EB20FF"/>
    <w:rsid w:val="00EB2821"/>
    <w:rsid w:val="00EB3281"/>
    <w:rsid w:val="00EB372C"/>
    <w:rsid w:val="00EB43EF"/>
    <w:rsid w:val="00EB59DA"/>
    <w:rsid w:val="00EB637E"/>
    <w:rsid w:val="00EC05FE"/>
    <w:rsid w:val="00EC095F"/>
    <w:rsid w:val="00EC185F"/>
    <w:rsid w:val="00EC2343"/>
    <w:rsid w:val="00EC581E"/>
    <w:rsid w:val="00ED049E"/>
    <w:rsid w:val="00ED0F1C"/>
    <w:rsid w:val="00ED18A0"/>
    <w:rsid w:val="00ED2075"/>
    <w:rsid w:val="00ED772B"/>
    <w:rsid w:val="00EE052A"/>
    <w:rsid w:val="00EE0639"/>
    <w:rsid w:val="00EE2069"/>
    <w:rsid w:val="00EE2AE6"/>
    <w:rsid w:val="00EE3720"/>
    <w:rsid w:val="00EF046B"/>
    <w:rsid w:val="00EF1A58"/>
    <w:rsid w:val="00EF223B"/>
    <w:rsid w:val="00EF235B"/>
    <w:rsid w:val="00EF6CA4"/>
    <w:rsid w:val="00EF6E14"/>
    <w:rsid w:val="00F00113"/>
    <w:rsid w:val="00F02B6A"/>
    <w:rsid w:val="00F04741"/>
    <w:rsid w:val="00F04AA0"/>
    <w:rsid w:val="00F05C86"/>
    <w:rsid w:val="00F07F4D"/>
    <w:rsid w:val="00F125A8"/>
    <w:rsid w:val="00F1318F"/>
    <w:rsid w:val="00F132B4"/>
    <w:rsid w:val="00F1434E"/>
    <w:rsid w:val="00F14748"/>
    <w:rsid w:val="00F15291"/>
    <w:rsid w:val="00F17806"/>
    <w:rsid w:val="00F21198"/>
    <w:rsid w:val="00F22D7D"/>
    <w:rsid w:val="00F23247"/>
    <w:rsid w:val="00F242D2"/>
    <w:rsid w:val="00F27266"/>
    <w:rsid w:val="00F303CF"/>
    <w:rsid w:val="00F36EEF"/>
    <w:rsid w:val="00F4178B"/>
    <w:rsid w:val="00F41B61"/>
    <w:rsid w:val="00F45704"/>
    <w:rsid w:val="00F4631B"/>
    <w:rsid w:val="00F46A45"/>
    <w:rsid w:val="00F4720D"/>
    <w:rsid w:val="00F51B95"/>
    <w:rsid w:val="00F53848"/>
    <w:rsid w:val="00F54DFC"/>
    <w:rsid w:val="00F55F6F"/>
    <w:rsid w:val="00F604A7"/>
    <w:rsid w:val="00F62409"/>
    <w:rsid w:val="00F62918"/>
    <w:rsid w:val="00F63212"/>
    <w:rsid w:val="00F64676"/>
    <w:rsid w:val="00F64D19"/>
    <w:rsid w:val="00F65428"/>
    <w:rsid w:val="00F65847"/>
    <w:rsid w:val="00F67E12"/>
    <w:rsid w:val="00F700D4"/>
    <w:rsid w:val="00F70FB0"/>
    <w:rsid w:val="00F755BA"/>
    <w:rsid w:val="00F764CD"/>
    <w:rsid w:val="00F77186"/>
    <w:rsid w:val="00F87AB6"/>
    <w:rsid w:val="00F90711"/>
    <w:rsid w:val="00F921B8"/>
    <w:rsid w:val="00F938E0"/>
    <w:rsid w:val="00F946AA"/>
    <w:rsid w:val="00F95AE3"/>
    <w:rsid w:val="00F967E9"/>
    <w:rsid w:val="00F96EAC"/>
    <w:rsid w:val="00F97B90"/>
    <w:rsid w:val="00FA1116"/>
    <w:rsid w:val="00FA2E8F"/>
    <w:rsid w:val="00FA76C0"/>
    <w:rsid w:val="00FB7736"/>
    <w:rsid w:val="00FB79C6"/>
    <w:rsid w:val="00FC0BEA"/>
    <w:rsid w:val="00FC3587"/>
    <w:rsid w:val="00FC3D4D"/>
    <w:rsid w:val="00FD0396"/>
    <w:rsid w:val="00FD2D0A"/>
    <w:rsid w:val="00FD3CBC"/>
    <w:rsid w:val="00FD5E4B"/>
    <w:rsid w:val="00FD6C95"/>
    <w:rsid w:val="00FD7BD9"/>
    <w:rsid w:val="00FE2D4B"/>
    <w:rsid w:val="00FE2FB8"/>
    <w:rsid w:val="00FE4AA7"/>
    <w:rsid w:val="00FE5BF8"/>
    <w:rsid w:val="00FE7EA1"/>
    <w:rsid w:val="00FF0B41"/>
    <w:rsid w:val="00FF27B5"/>
    <w:rsid w:val="00FF2C5D"/>
    <w:rsid w:val="00FF4513"/>
    <w:rsid w:val="00FF7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05C8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5D6A"/>
    <w:rPr>
      <w:color w:val="0000FF"/>
      <w:u w:val="single"/>
    </w:rPr>
  </w:style>
  <w:style w:type="paragraph" w:customStyle="1" w:styleId="xmsonormal">
    <w:name w:val="x_msonormal"/>
    <w:basedOn w:val="Normal"/>
    <w:rsid w:val="00BD5D6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93E"/>
    <w:rPr>
      <w:rFonts w:ascii="Tahoma" w:hAnsi="Tahoma" w:cs="Tahoma"/>
      <w:sz w:val="16"/>
      <w:szCs w:val="16"/>
    </w:rPr>
  </w:style>
  <w:style w:type="character" w:customStyle="1" w:styleId="BalloonTextChar">
    <w:name w:val="Balloon Text Char"/>
    <w:basedOn w:val="DefaultParagraphFont"/>
    <w:link w:val="BalloonText"/>
    <w:uiPriority w:val="99"/>
    <w:semiHidden/>
    <w:rsid w:val="0018193E"/>
    <w:rPr>
      <w:rFonts w:ascii="Tahoma" w:hAnsi="Tahoma" w:cs="Tahoma"/>
      <w:sz w:val="16"/>
      <w:szCs w:val="16"/>
    </w:rPr>
  </w:style>
  <w:style w:type="character" w:styleId="FollowedHyperlink">
    <w:name w:val="FollowedHyperlink"/>
    <w:basedOn w:val="DefaultParagraphFont"/>
    <w:uiPriority w:val="99"/>
    <w:semiHidden/>
    <w:unhideWhenUsed/>
    <w:rsid w:val="00C87EC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09154166">
      <w:bodyDiv w:val="1"/>
      <w:marLeft w:val="0"/>
      <w:marRight w:val="0"/>
      <w:marTop w:val="0"/>
      <w:marBottom w:val="0"/>
      <w:divBdr>
        <w:top w:val="none" w:sz="0" w:space="0" w:color="auto"/>
        <w:left w:val="none" w:sz="0" w:space="0" w:color="auto"/>
        <w:bottom w:val="none" w:sz="0" w:space="0" w:color="auto"/>
        <w:right w:val="none" w:sz="0" w:space="0" w:color="auto"/>
      </w:divBdr>
    </w:div>
    <w:div w:id="472451108">
      <w:bodyDiv w:val="1"/>
      <w:marLeft w:val="0"/>
      <w:marRight w:val="0"/>
      <w:marTop w:val="0"/>
      <w:marBottom w:val="0"/>
      <w:divBdr>
        <w:top w:val="none" w:sz="0" w:space="0" w:color="auto"/>
        <w:left w:val="none" w:sz="0" w:space="0" w:color="auto"/>
        <w:bottom w:val="none" w:sz="0" w:space="0" w:color="auto"/>
        <w:right w:val="none" w:sz="0" w:space="0" w:color="auto"/>
      </w:divBdr>
    </w:div>
    <w:div w:id="518197778">
      <w:bodyDiv w:val="1"/>
      <w:marLeft w:val="0"/>
      <w:marRight w:val="0"/>
      <w:marTop w:val="0"/>
      <w:marBottom w:val="0"/>
      <w:divBdr>
        <w:top w:val="none" w:sz="0" w:space="0" w:color="auto"/>
        <w:left w:val="none" w:sz="0" w:space="0" w:color="auto"/>
        <w:bottom w:val="none" w:sz="0" w:space="0" w:color="auto"/>
        <w:right w:val="none" w:sz="0" w:space="0" w:color="auto"/>
      </w:divBdr>
    </w:div>
    <w:div w:id="897782959">
      <w:bodyDiv w:val="1"/>
      <w:marLeft w:val="0"/>
      <w:marRight w:val="0"/>
      <w:marTop w:val="0"/>
      <w:marBottom w:val="0"/>
      <w:divBdr>
        <w:top w:val="none" w:sz="0" w:space="0" w:color="auto"/>
        <w:left w:val="none" w:sz="0" w:space="0" w:color="auto"/>
        <w:bottom w:val="none" w:sz="0" w:space="0" w:color="auto"/>
        <w:right w:val="none" w:sz="0" w:space="0" w:color="auto"/>
      </w:divBdr>
    </w:div>
    <w:div w:id="898593908">
      <w:bodyDiv w:val="1"/>
      <w:marLeft w:val="0"/>
      <w:marRight w:val="0"/>
      <w:marTop w:val="0"/>
      <w:marBottom w:val="0"/>
      <w:divBdr>
        <w:top w:val="none" w:sz="0" w:space="0" w:color="auto"/>
        <w:left w:val="none" w:sz="0" w:space="0" w:color="auto"/>
        <w:bottom w:val="none" w:sz="0" w:space="0" w:color="auto"/>
        <w:right w:val="none" w:sz="0" w:space="0" w:color="auto"/>
      </w:divBdr>
      <w:divsChild>
        <w:div w:id="47073313">
          <w:marLeft w:val="0"/>
          <w:marRight w:val="0"/>
          <w:marTop w:val="0"/>
          <w:marBottom w:val="0"/>
          <w:divBdr>
            <w:top w:val="none" w:sz="0" w:space="0" w:color="auto"/>
            <w:left w:val="none" w:sz="0" w:space="0" w:color="auto"/>
            <w:bottom w:val="none" w:sz="0" w:space="0" w:color="auto"/>
            <w:right w:val="none" w:sz="0" w:space="0" w:color="auto"/>
          </w:divBdr>
        </w:div>
      </w:divsChild>
    </w:div>
    <w:div w:id="1199466037">
      <w:bodyDiv w:val="1"/>
      <w:marLeft w:val="0"/>
      <w:marRight w:val="0"/>
      <w:marTop w:val="0"/>
      <w:marBottom w:val="0"/>
      <w:divBdr>
        <w:top w:val="none" w:sz="0" w:space="0" w:color="auto"/>
        <w:left w:val="none" w:sz="0" w:space="0" w:color="auto"/>
        <w:bottom w:val="none" w:sz="0" w:space="0" w:color="auto"/>
        <w:right w:val="none" w:sz="0" w:space="0" w:color="auto"/>
      </w:divBdr>
    </w:div>
    <w:div w:id="1535191467">
      <w:bodyDiv w:val="1"/>
      <w:marLeft w:val="0"/>
      <w:marRight w:val="0"/>
      <w:marTop w:val="0"/>
      <w:marBottom w:val="0"/>
      <w:divBdr>
        <w:top w:val="none" w:sz="0" w:space="0" w:color="auto"/>
        <w:left w:val="none" w:sz="0" w:space="0" w:color="auto"/>
        <w:bottom w:val="none" w:sz="0" w:space="0" w:color="auto"/>
        <w:right w:val="none" w:sz="0" w:space="0" w:color="auto"/>
      </w:divBdr>
      <w:divsChild>
        <w:div w:id="815949590">
          <w:marLeft w:val="0"/>
          <w:marRight w:val="0"/>
          <w:marTop w:val="0"/>
          <w:marBottom w:val="0"/>
          <w:divBdr>
            <w:top w:val="none" w:sz="0" w:space="0" w:color="auto"/>
            <w:left w:val="none" w:sz="0" w:space="0" w:color="auto"/>
            <w:bottom w:val="none" w:sz="0" w:space="0" w:color="auto"/>
            <w:right w:val="none" w:sz="0" w:space="0" w:color="auto"/>
          </w:divBdr>
        </w:div>
      </w:divsChild>
    </w:div>
    <w:div w:id="20931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BuildWealthmn.org" TargetMode="External"/><Relationship Id="rId18" Type="http://schemas.openxmlformats.org/officeDocument/2006/relationships/hyperlink" Target="https://youtu.be/K2Tb-hb9hyY"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s://secure.ssa.gov/ICON/main.jsp" TargetMode="External"/><Relationship Id="rId7" Type="http://schemas.openxmlformats.org/officeDocument/2006/relationships/hyperlink" Target="https://states.aarp.org/minnesota/" TargetMode="External"/><Relationship Id="rId12" Type="http://schemas.openxmlformats.org/officeDocument/2006/relationships/hyperlink" Target="https://www.facebook.com/buildwealthmn/" TargetMode="External"/><Relationship Id="rId17" Type="http://schemas.openxmlformats.org/officeDocument/2006/relationships/hyperlink" Target="https://www.familymeans.org/" TargetMode="External"/><Relationship Id="rId25" Type="http://schemas.openxmlformats.org/officeDocument/2006/relationships/hyperlink" Target="https://edocs.dhs.state.mn.us/lfserver/Public/DHS-3736-ENG" TargetMode="External"/><Relationship Id="rId33" Type="http://schemas.openxmlformats.org/officeDocument/2006/relationships/hyperlink" Target="https://youtu.be/vY2ln-ncMk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lssfinancialcounseling.org"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s://mn.gov/dhs/ownyourfuture/" TargetMode="External"/><Relationship Id="rId32" Type="http://schemas.openxmlformats.org/officeDocument/2006/relationships/hyperlink" Target="https://youtu.be/grfqeyIueuk"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cancerlegalcare.org/" TargetMode="External"/><Relationship Id="rId23" Type="http://schemas.openxmlformats.org/officeDocument/2006/relationships/hyperlink" Target="https://sites.google.com/view/minnesotagoestocollege/site-support/training-videos" TargetMode="External"/><Relationship Id="rId28" Type="http://schemas.openxmlformats.org/officeDocument/2006/relationships/hyperlink" Target="https://drive.google.com/file/d/16AIKO0UXUzN_J6zN9ifdvEICBLK5zGUP/view?usp=sharing" TargetMode="External"/><Relationship Id="rId36" Type="http://schemas.openxmlformats.org/officeDocument/2006/relationships/hyperlink" Target="http://www.ssa.gov/agency/pillars/service.html?utm_source=crc-media&amp;utm_medium=service-boilerplate&amp;utm_content=one-sentence-end-001" TargetMode="External"/><Relationship Id="rId10" Type="http://schemas.openxmlformats.org/officeDocument/2006/relationships/hyperlink" Target="https://youtu.be/GovjkQBypG4" TargetMode="External"/><Relationship Id="rId19" Type="http://schemas.openxmlformats.org/officeDocument/2006/relationships/image" Target="media/image7.png"/><Relationship Id="rId31" Type="http://schemas.openxmlformats.org/officeDocument/2006/relationships/hyperlink" Target="https://youtu.be/QJVm_hWb6Uo" TargetMode="External"/><Relationship Id="rId4" Type="http://schemas.openxmlformats.org/officeDocument/2006/relationships/webSettings" Target="webSettings.xml"/><Relationship Id="rId9" Type="http://schemas.openxmlformats.org/officeDocument/2006/relationships/hyperlink" Target="https://mnangel.org/" TargetMode="External"/><Relationship Id="rId14" Type="http://schemas.openxmlformats.org/officeDocument/2006/relationships/image" Target="media/image5.png"/><Relationship Id="rId22" Type="http://schemas.openxmlformats.org/officeDocument/2006/relationships/hyperlink" Target="https://www.ohe.state.mn.us/" TargetMode="External"/><Relationship Id="rId27" Type="http://schemas.openxmlformats.org/officeDocument/2006/relationships/hyperlink" Target="https://prepareandprosper.org/" TargetMode="External"/><Relationship Id="rId30" Type="http://schemas.openxmlformats.org/officeDocument/2006/relationships/hyperlink" Target="https://www.ssa.gov/" TargetMode="External"/><Relationship Id="rId35" Type="http://schemas.openxmlformats.org/officeDocument/2006/relationships/hyperlink" Target="https://www.ssa.gov/agency/pillars/support.html?utm_source=crc-media&amp;utm_medium=support-boilerplate&amp;utm_content=one-sentence-begin-or-end-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Comer</dc:creator>
  <cp:lastModifiedBy>web-net2@ix.netcom.com</cp:lastModifiedBy>
  <cp:revision>2</cp:revision>
  <dcterms:created xsi:type="dcterms:W3CDTF">2022-09-27T21:39:00Z</dcterms:created>
  <dcterms:modified xsi:type="dcterms:W3CDTF">2022-09-27T21:39:00Z</dcterms:modified>
</cp:coreProperties>
</file>